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9A0179D" w:rsidR="00941D27" w:rsidRPr="004F35A6" w:rsidRDefault="00941D27" w:rsidP="00E56998">
      <w:pPr>
        <w:pStyle w:val="Header"/>
        <w:tabs>
          <w:tab w:val="right" w:pos="8280"/>
          <w:tab w:val="right" w:pos="9781"/>
        </w:tabs>
        <w:spacing w:before="60" w:after="60"/>
        <w:ind w:right="-58"/>
        <w:rPr>
          <w:rFonts w:ascii="Times New Roman" w:hAnsi="Times New Roman"/>
          <w:sz w:val="20"/>
        </w:rPr>
      </w:pP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MACROBUTTON MTEditEquationSection2 </w:instrText>
      </w:r>
      <w:r w:rsidRPr="004F35A6">
        <w:rPr>
          <w:rStyle w:val="MTEquationSection"/>
          <w:rFonts w:ascii="Times New Roman" w:hAnsi="Times New Roman" w:cs="Times New Roman"/>
        </w:rPr>
        <w:instrText>Equation Chapter 1 Section 1</w:instrText>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MTEqn \r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MTSec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MTChap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end"/>
      </w:r>
      <w:r w:rsidRPr="004F35A6">
        <w:rPr>
          <w:rFonts w:ascii="Times New Roman" w:hAnsi="Times New Roman"/>
          <w:bCs/>
          <w:sz w:val="20"/>
        </w:rPr>
        <w:t>3GPP TSG RAN WG1</w:t>
      </w:r>
      <w:r w:rsidR="0027062E" w:rsidRPr="004F35A6">
        <w:rPr>
          <w:rFonts w:ascii="Times New Roman" w:hAnsi="Times New Roman"/>
          <w:bCs/>
          <w:sz w:val="20"/>
          <w:lang w:eastAsia="ja-JP"/>
        </w:rPr>
        <w:t xml:space="preserve"> </w:t>
      </w:r>
      <w:r w:rsidR="00E5382E" w:rsidRPr="004F35A6">
        <w:rPr>
          <w:rFonts w:ascii="Times New Roman" w:hAnsi="Times New Roman"/>
          <w:bCs/>
          <w:sz w:val="20"/>
          <w:lang w:eastAsia="ja-JP"/>
        </w:rPr>
        <w:t>#</w:t>
      </w:r>
      <w:r w:rsidR="00CE3E04" w:rsidRPr="004F35A6">
        <w:rPr>
          <w:rFonts w:ascii="Times New Roman" w:hAnsi="Times New Roman"/>
          <w:bCs/>
          <w:sz w:val="20"/>
          <w:lang w:eastAsia="ja-JP"/>
        </w:rPr>
        <w:t>10</w:t>
      </w:r>
      <w:r w:rsidR="00B22469">
        <w:rPr>
          <w:rFonts w:ascii="Times New Roman" w:hAnsi="Times New Roman"/>
          <w:bCs/>
          <w:sz w:val="20"/>
          <w:lang w:eastAsia="ja-JP"/>
        </w:rPr>
        <w:t>7</w:t>
      </w:r>
      <w:r w:rsidR="001D775F">
        <w:rPr>
          <w:rFonts w:ascii="Times New Roman" w:hAnsi="Times New Roman"/>
          <w:bCs/>
          <w:sz w:val="20"/>
          <w:lang w:eastAsia="ja-JP"/>
        </w:rPr>
        <w:t>-bis</w:t>
      </w:r>
      <w:r w:rsidR="008B6820" w:rsidRPr="004F35A6">
        <w:rPr>
          <w:rFonts w:ascii="Times New Roman" w:hAnsi="Times New Roman"/>
          <w:bCs/>
          <w:sz w:val="20"/>
          <w:lang w:eastAsia="ja-JP"/>
        </w:rPr>
        <w:t>-</w:t>
      </w:r>
      <w:r w:rsidR="009D059E" w:rsidRPr="004F35A6">
        <w:rPr>
          <w:rFonts w:ascii="Times New Roman" w:hAnsi="Times New Roman"/>
          <w:bCs/>
          <w:sz w:val="20"/>
          <w:lang w:eastAsia="ja-JP"/>
        </w:rPr>
        <w:t>e</w:t>
      </w:r>
      <w:r w:rsidR="001B69D7" w:rsidRPr="004F35A6">
        <w:rPr>
          <w:rFonts w:ascii="Times New Roman" w:hAnsi="Times New Roman"/>
          <w:bCs/>
          <w:sz w:val="20"/>
          <w:lang w:eastAsia="ja-JP"/>
        </w:rPr>
        <w:tab/>
      </w:r>
      <w:r w:rsidR="001B69D7" w:rsidRPr="004F35A6">
        <w:rPr>
          <w:rFonts w:ascii="Times New Roman" w:hAnsi="Times New Roman"/>
          <w:bCs/>
          <w:sz w:val="20"/>
          <w:lang w:eastAsia="ja-JP"/>
        </w:rPr>
        <w:tab/>
      </w:r>
      <w:r w:rsidR="00E538F2" w:rsidRPr="00E538F2">
        <w:rPr>
          <w:rFonts w:ascii="Times New Roman" w:hAnsi="Times New Roman"/>
          <w:sz w:val="20"/>
        </w:rPr>
        <w:t>R1-2200268</w:t>
      </w:r>
    </w:p>
    <w:p w14:paraId="552A328C" w14:textId="67163072" w:rsidR="00941D27" w:rsidRPr="004F35A6" w:rsidRDefault="00CE3E04" w:rsidP="00E56998">
      <w:pPr>
        <w:pStyle w:val="TdocHeader2"/>
        <w:spacing w:before="60" w:after="60"/>
        <w:jc w:val="left"/>
        <w:rPr>
          <w:rFonts w:ascii="Times New Roman" w:eastAsia="MS Mincho" w:hAnsi="Times New Roman"/>
          <w:bCs/>
          <w:sz w:val="20"/>
          <w:lang w:val="en-US" w:eastAsia="ja-JP"/>
        </w:rPr>
      </w:pPr>
      <w:r w:rsidRPr="004F35A6">
        <w:rPr>
          <w:rFonts w:ascii="Times New Roman" w:eastAsia="MS Mincho" w:hAnsi="Times New Roman"/>
          <w:bCs/>
          <w:sz w:val="20"/>
          <w:lang w:val="en-US" w:eastAsia="ja-JP"/>
        </w:rPr>
        <w:t>e-Meeting</w:t>
      </w:r>
      <w:r w:rsidR="0027062E" w:rsidRPr="004F35A6">
        <w:rPr>
          <w:rFonts w:ascii="Times New Roman" w:eastAsia="MS Mincho" w:hAnsi="Times New Roman"/>
          <w:bCs/>
          <w:sz w:val="20"/>
          <w:lang w:val="en-US" w:eastAsia="ja-JP"/>
        </w:rPr>
        <w:t xml:space="preserve">, </w:t>
      </w:r>
      <w:r w:rsidR="001D775F">
        <w:rPr>
          <w:rFonts w:ascii="Times New Roman" w:eastAsia="MS Mincho" w:hAnsi="Times New Roman"/>
          <w:bCs/>
          <w:sz w:val="20"/>
          <w:lang w:val="en-US" w:eastAsia="ja-JP"/>
        </w:rPr>
        <w:t>Jan</w:t>
      </w:r>
      <w:r w:rsidR="00967EA7">
        <w:rPr>
          <w:rFonts w:ascii="Times New Roman" w:eastAsia="MS Mincho" w:hAnsi="Times New Roman"/>
          <w:bCs/>
          <w:sz w:val="20"/>
          <w:lang w:val="en-US" w:eastAsia="ja-JP"/>
        </w:rPr>
        <w:t>uary</w:t>
      </w:r>
      <w:r w:rsidR="002668FD" w:rsidRPr="004F35A6">
        <w:rPr>
          <w:rFonts w:ascii="Times New Roman" w:eastAsia="MS Mincho" w:hAnsi="Times New Roman"/>
          <w:bCs/>
          <w:sz w:val="20"/>
          <w:lang w:val="en-US" w:eastAsia="ja-JP"/>
        </w:rPr>
        <w:t xml:space="preserve"> 1</w:t>
      </w:r>
      <w:r w:rsidR="00967EA7">
        <w:rPr>
          <w:rFonts w:ascii="Times New Roman" w:eastAsia="MS Mincho" w:hAnsi="Times New Roman"/>
          <w:bCs/>
          <w:sz w:val="20"/>
          <w:lang w:val="en-US" w:eastAsia="ja-JP"/>
        </w:rPr>
        <w:t>7</w:t>
      </w:r>
      <w:r w:rsidR="002668FD" w:rsidRPr="004F35A6">
        <w:rPr>
          <w:rFonts w:ascii="Times New Roman" w:eastAsia="MS Mincho" w:hAnsi="Times New Roman"/>
          <w:bCs/>
          <w:sz w:val="20"/>
          <w:vertAlign w:val="superscript"/>
          <w:lang w:val="en-US" w:eastAsia="ja-JP"/>
        </w:rPr>
        <w:t>th</w:t>
      </w:r>
      <w:r w:rsidR="002668FD" w:rsidRPr="004F35A6">
        <w:rPr>
          <w:rFonts w:ascii="Times New Roman" w:eastAsia="MS Mincho" w:hAnsi="Times New Roman"/>
          <w:bCs/>
          <w:sz w:val="20"/>
          <w:lang w:val="en-US" w:eastAsia="ja-JP"/>
        </w:rPr>
        <w:t xml:space="preserve"> – </w:t>
      </w:r>
      <w:r w:rsidR="00967EA7">
        <w:rPr>
          <w:rFonts w:ascii="Times New Roman" w:eastAsia="MS Mincho" w:hAnsi="Times New Roman"/>
          <w:bCs/>
          <w:sz w:val="20"/>
          <w:lang w:val="en-US" w:eastAsia="ja-JP"/>
        </w:rPr>
        <w:t>25</w:t>
      </w:r>
      <w:r w:rsidR="002668FD" w:rsidRPr="004F35A6">
        <w:rPr>
          <w:rFonts w:ascii="Times New Roman" w:eastAsia="MS Mincho" w:hAnsi="Times New Roman"/>
          <w:bCs/>
          <w:sz w:val="20"/>
          <w:vertAlign w:val="superscript"/>
          <w:lang w:val="en-US" w:eastAsia="ja-JP"/>
        </w:rPr>
        <w:t>th</w:t>
      </w:r>
      <w:r w:rsidR="002668FD" w:rsidRPr="004F35A6">
        <w:rPr>
          <w:rFonts w:ascii="Times New Roman" w:eastAsia="MS Mincho" w:hAnsi="Times New Roman"/>
          <w:bCs/>
          <w:sz w:val="20"/>
          <w:lang w:val="en-US" w:eastAsia="ja-JP"/>
        </w:rPr>
        <w:t>, 202</w:t>
      </w:r>
      <w:r w:rsidR="00967EA7">
        <w:rPr>
          <w:rFonts w:ascii="Times New Roman" w:eastAsia="MS Mincho" w:hAnsi="Times New Roman"/>
          <w:bCs/>
          <w:sz w:val="20"/>
          <w:lang w:val="en-US" w:eastAsia="ja-JP"/>
        </w:rPr>
        <w:t>2</w:t>
      </w:r>
    </w:p>
    <w:p w14:paraId="4EE1F5DB" w14:textId="77777777" w:rsidR="005479EF" w:rsidRPr="004F35A6" w:rsidRDefault="005479EF" w:rsidP="00E56998">
      <w:pPr>
        <w:pStyle w:val="FootnoteText"/>
        <w:widowControl w:val="0"/>
        <w:spacing w:before="60" w:after="60"/>
      </w:pPr>
    </w:p>
    <w:p w14:paraId="4DA1B9F6" w14:textId="77777777" w:rsidR="005479EF" w:rsidRPr="004F35A6" w:rsidRDefault="005479EF" w:rsidP="00E56998">
      <w:pPr>
        <w:pStyle w:val="TdocHeader2"/>
        <w:spacing w:before="60" w:after="60"/>
        <w:jc w:val="left"/>
        <w:rPr>
          <w:rFonts w:ascii="Times New Roman" w:eastAsia="MS Mincho" w:hAnsi="Times New Roman"/>
          <w:sz w:val="20"/>
          <w:lang w:eastAsia="ja-JP"/>
        </w:rPr>
      </w:pPr>
      <w:r w:rsidRPr="004F35A6">
        <w:rPr>
          <w:rFonts w:ascii="Times New Roman" w:hAnsi="Times New Roman"/>
          <w:sz w:val="20"/>
        </w:rPr>
        <w:t>Source:</w:t>
      </w:r>
      <w:r w:rsidRPr="004F35A6">
        <w:rPr>
          <w:rFonts w:ascii="Times New Roman" w:hAnsi="Times New Roman"/>
          <w:sz w:val="20"/>
        </w:rPr>
        <w:tab/>
      </w:r>
      <w:r w:rsidRPr="004F35A6">
        <w:rPr>
          <w:rFonts w:ascii="Times New Roman" w:hAnsi="Times New Roman"/>
          <w:b w:val="0"/>
          <w:sz w:val="20"/>
        </w:rPr>
        <w:t>Panasonic</w:t>
      </w:r>
    </w:p>
    <w:p w14:paraId="5067DF51" w14:textId="3253112F" w:rsidR="005479EF" w:rsidRPr="004F35A6" w:rsidRDefault="005479EF" w:rsidP="00E56998">
      <w:pPr>
        <w:pStyle w:val="TdocHeader2"/>
        <w:spacing w:before="60" w:after="60"/>
        <w:jc w:val="left"/>
        <w:rPr>
          <w:rFonts w:ascii="Times New Roman" w:eastAsia="MS Mincho" w:hAnsi="Times New Roman"/>
          <w:b w:val="0"/>
          <w:sz w:val="20"/>
          <w:lang w:eastAsia="ja-JP"/>
        </w:rPr>
      </w:pPr>
      <w:r w:rsidRPr="004F35A6">
        <w:rPr>
          <w:rFonts w:ascii="Times New Roman" w:hAnsi="Times New Roman"/>
          <w:sz w:val="20"/>
        </w:rPr>
        <w:t xml:space="preserve">Title: </w:t>
      </w:r>
      <w:r w:rsidRPr="004F35A6">
        <w:rPr>
          <w:rFonts w:ascii="Times New Roman" w:hAnsi="Times New Roman"/>
          <w:sz w:val="20"/>
        </w:rPr>
        <w:tab/>
      </w:r>
      <w:r w:rsidR="00F614DE" w:rsidRPr="004F35A6">
        <w:rPr>
          <w:rFonts w:ascii="Times New Roman" w:hAnsi="Times New Roman"/>
          <w:b w:val="0"/>
          <w:sz w:val="20"/>
        </w:rPr>
        <w:t>Discussion on</w:t>
      </w:r>
      <w:r w:rsidR="00434AB8" w:rsidRPr="004F35A6">
        <w:rPr>
          <w:rFonts w:ascii="Times New Roman" w:hAnsi="Times New Roman"/>
          <w:b w:val="0"/>
          <w:sz w:val="20"/>
        </w:rPr>
        <w:t xml:space="preserve"> </w:t>
      </w:r>
      <w:r w:rsidR="00146BB5" w:rsidRPr="004F35A6">
        <w:rPr>
          <w:rFonts w:ascii="Times New Roman" w:hAnsi="Times New Roman"/>
          <w:b w:val="0"/>
          <w:sz w:val="20"/>
        </w:rPr>
        <w:t>joint channel estimation for PUSCH</w:t>
      </w:r>
    </w:p>
    <w:p w14:paraId="3BEF152C" w14:textId="6B96C936" w:rsidR="005479EF" w:rsidRPr="004F35A6" w:rsidRDefault="005479EF" w:rsidP="00E56998">
      <w:pPr>
        <w:spacing w:before="60" w:after="60"/>
        <w:rPr>
          <w:rFonts w:eastAsiaTheme="minorEastAsia"/>
          <w:lang w:eastAsia="ja-JP"/>
        </w:rPr>
      </w:pPr>
      <w:r w:rsidRPr="004F35A6">
        <w:rPr>
          <w:rFonts w:eastAsia="Batang"/>
          <w:b/>
        </w:rPr>
        <w:t>Agenda Item:</w:t>
      </w:r>
      <w:r w:rsidRPr="004F35A6">
        <w:rPr>
          <w:rFonts w:eastAsia="Batang"/>
          <w:b/>
        </w:rPr>
        <w:tab/>
      </w:r>
      <w:r w:rsidR="00103674" w:rsidRPr="004F35A6">
        <w:rPr>
          <w:rFonts w:eastAsia="SimSun"/>
          <w:b/>
          <w:lang w:eastAsia="zh-CN"/>
        </w:rPr>
        <w:tab/>
      </w:r>
      <w:r w:rsidR="00152EB8" w:rsidRPr="004F35A6">
        <w:rPr>
          <w:lang w:eastAsia="ja-JP"/>
        </w:rPr>
        <w:t>8</w:t>
      </w:r>
      <w:r w:rsidR="007513EF" w:rsidRPr="004F35A6">
        <w:rPr>
          <w:lang w:eastAsia="ja-JP"/>
        </w:rPr>
        <w:t>.</w:t>
      </w:r>
      <w:r w:rsidR="00C251FA" w:rsidRPr="004F35A6">
        <w:rPr>
          <w:lang w:eastAsia="ja-JP"/>
        </w:rPr>
        <w:t>8</w:t>
      </w:r>
      <w:r w:rsidR="00BD77C5" w:rsidRPr="004F35A6">
        <w:rPr>
          <w:lang w:eastAsia="ja-JP"/>
        </w:rPr>
        <w:t>.</w:t>
      </w:r>
      <w:r w:rsidR="0014371E" w:rsidRPr="004F35A6">
        <w:rPr>
          <w:lang w:eastAsia="ja-JP"/>
        </w:rPr>
        <w:t>1.</w:t>
      </w:r>
      <w:r w:rsidR="00146BB5" w:rsidRPr="004F35A6">
        <w:rPr>
          <w:lang w:eastAsia="ja-JP"/>
        </w:rPr>
        <w:t>3</w:t>
      </w:r>
    </w:p>
    <w:p w14:paraId="5E0BFE4B" w14:textId="77777777" w:rsidR="005479EF" w:rsidRPr="004F35A6" w:rsidRDefault="005479EF" w:rsidP="00E56998">
      <w:pPr>
        <w:pStyle w:val="TdocHeader2"/>
        <w:spacing w:before="60" w:after="60"/>
        <w:jc w:val="left"/>
        <w:rPr>
          <w:rFonts w:ascii="Times New Roman" w:eastAsia="SimSun" w:hAnsi="Times New Roman"/>
          <w:sz w:val="20"/>
          <w:lang w:eastAsia="zh-CN"/>
        </w:rPr>
      </w:pPr>
      <w:r w:rsidRPr="004F35A6">
        <w:rPr>
          <w:rFonts w:ascii="Times New Roman" w:hAnsi="Times New Roman"/>
          <w:sz w:val="20"/>
        </w:rPr>
        <w:t>Document for:</w:t>
      </w:r>
      <w:r w:rsidRPr="004F35A6">
        <w:rPr>
          <w:rFonts w:ascii="Times New Roman" w:hAnsi="Times New Roman"/>
          <w:sz w:val="20"/>
        </w:rPr>
        <w:tab/>
      </w:r>
      <w:r w:rsidRPr="004F35A6">
        <w:rPr>
          <w:rFonts w:ascii="Times New Roman" w:eastAsia="SimSun" w:hAnsi="Times New Roman"/>
          <w:b w:val="0"/>
          <w:sz w:val="20"/>
          <w:lang w:eastAsia="zh-CN"/>
        </w:rPr>
        <w:t>Discussion</w:t>
      </w:r>
    </w:p>
    <w:p w14:paraId="0D275DC3" w14:textId="77777777" w:rsidR="00AB66E3" w:rsidRPr="004F35A6"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4F35A6">
        <w:rPr>
          <w:rFonts w:ascii="Times New Roman" w:hAnsi="Times New Roman"/>
          <w:szCs w:val="36"/>
        </w:rPr>
        <w:t>Introduction</w:t>
      </w:r>
    </w:p>
    <w:p w14:paraId="3696449B" w14:textId="3AFD83E8" w:rsidR="0014371E" w:rsidRPr="004F35A6" w:rsidRDefault="00982BE6" w:rsidP="00F15852">
      <w:pPr>
        <w:widowControl w:val="0"/>
        <w:snapToGrid w:val="0"/>
        <w:spacing w:before="60" w:after="60"/>
        <w:rPr>
          <w:lang w:eastAsia="ja-JP"/>
        </w:rPr>
      </w:pPr>
      <w:r w:rsidRPr="00982BE6">
        <w:rPr>
          <w:rFonts w:eastAsiaTheme="minorEastAsia"/>
          <w:lang w:eastAsia="ja-JP"/>
        </w:rPr>
        <w:t xml:space="preserve">NR coverage enhancements </w:t>
      </w:r>
      <w:r>
        <w:rPr>
          <w:rFonts w:eastAsiaTheme="minorEastAsia"/>
          <w:lang w:eastAsia="ja-JP"/>
        </w:rPr>
        <w:t>work item in RAN1 is basically finalized</w:t>
      </w:r>
      <w:r w:rsidR="00D22542">
        <w:rPr>
          <w:rFonts w:eastAsiaTheme="minorEastAsia"/>
          <w:lang w:eastAsia="ja-JP"/>
        </w:rPr>
        <w:t>.</w:t>
      </w:r>
      <w:r w:rsidR="00217F42">
        <w:rPr>
          <w:rFonts w:eastAsiaTheme="minorEastAsia"/>
          <w:lang w:eastAsia="ja-JP"/>
        </w:rPr>
        <w:t xml:space="preserve"> There are still </w:t>
      </w:r>
      <w:r w:rsidR="003D67A6">
        <w:rPr>
          <w:rFonts w:eastAsiaTheme="minorEastAsia"/>
          <w:lang w:eastAsia="ja-JP"/>
        </w:rPr>
        <w:t>some open issues</w:t>
      </w:r>
      <w:r w:rsidR="005B7646">
        <w:rPr>
          <w:rFonts w:eastAsiaTheme="minorEastAsia"/>
          <w:lang w:eastAsia="ja-JP"/>
        </w:rPr>
        <w:t xml:space="preserve"> </w:t>
      </w:r>
      <w:r>
        <w:rPr>
          <w:rFonts w:eastAsiaTheme="minorEastAsia"/>
          <w:lang w:eastAsia="ja-JP"/>
        </w:rPr>
        <w:t>described in</w:t>
      </w:r>
      <w:r w:rsidR="00E11BD1">
        <w:rPr>
          <w:rFonts w:eastAsiaTheme="minorEastAsia"/>
          <w:lang w:eastAsia="ja-JP"/>
        </w:rPr>
        <w:t xml:space="preserve"> the status report of this WID</w:t>
      </w:r>
      <w:r>
        <w:rPr>
          <w:rFonts w:eastAsiaTheme="minorEastAsia"/>
          <w:lang w:eastAsia="ja-JP"/>
        </w:rPr>
        <w:t xml:space="preserve"> </w:t>
      </w:r>
      <w:r w:rsidR="00C0733C">
        <w:rPr>
          <w:rFonts w:eastAsiaTheme="minorEastAsia"/>
          <w:lang w:eastAsia="ja-JP"/>
        </w:rPr>
        <w:t>related to</w:t>
      </w:r>
      <w:r>
        <w:rPr>
          <w:rFonts w:eastAsiaTheme="minorEastAsia"/>
          <w:lang w:eastAsia="ja-JP"/>
        </w:rPr>
        <w:t xml:space="preserve"> </w:t>
      </w:r>
      <w:proofErr w:type="spellStart"/>
      <w:r>
        <w:rPr>
          <w:rFonts w:eastAsiaTheme="minorEastAsia"/>
          <w:lang w:eastAsia="ja-JP"/>
        </w:rPr>
        <w:t>TBoMS</w:t>
      </w:r>
      <w:proofErr w:type="spellEnd"/>
      <w:r w:rsidR="00A67A02">
        <w:rPr>
          <w:rFonts w:eastAsiaTheme="minorEastAsia"/>
          <w:lang w:eastAsia="ja-JP"/>
        </w:rPr>
        <w:t xml:space="preserve"> [1]</w:t>
      </w:r>
      <w:r>
        <w:rPr>
          <w:rFonts w:eastAsiaTheme="minorEastAsia"/>
          <w:lang w:eastAsia="ja-JP"/>
        </w:rPr>
        <w:t xml:space="preserve">. For the </w:t>
      </w:r>
      <w:r w:rsidR="00972777" w:rsidRPr="004F35A6">
        <w:rPr>
          <w:rFonts w:eastAsiaTheme="minorEastAsia"/>
          <w:lang w:eastAsia="ja-JP"/>
        </w:rPr>
        <w:t>mechanism(s) to enable joint channel estimation for enhancing coverage of PUSH</w:t>
      </w:r>
      <w:r>
        <w:rPr>
          <w:rFonts w:eastAsiaTheme="minorEastAsia"/>
          <w:lang w:eastAsia="ja-JP"/>
        </w:rPr>
        <w:t>, some details need to be finalized as the corrections.</w:t>
      </w:r>
    </w:p>
    <w:p w14:paraId="5A5B5B63" w14:textId="31731CFD" w:rsidR="00B14497" w:rsidRPr="004F35A6" w:rsidRDefault="0014371E" w:rsidP="00E56998">
      <w:pPr>
        <w:spacing w:before="60" w:after="60"/>
        <w:rPr>
          <w:rFonts w:eastAsia="Times New Roman"/>
          <w:sz w:val="24"/>
          <w:szCs w:val="24"/>
          <w:lang w:val="en-SG" w:eastAsia="en-SG"/>
        </w:rPr>
      </w:pPr>
      <w:r w:rsidRPr="004F35A6">
        <w:rPr>
          <w:rFonts w:eastAsiaTheme="minorEastAsia"/>
          <w:lang w:eastAsia="ja-JP"/>
        </w:rPr>
        <w:t xml:space="preserve">This document provides our view on </w:t>
      </w:r>
      <w:r w:rsidR="00982BE6">
        <w:rPr>
          <w:rFonts w:eastAsiaTheme="minorEastAsia"/>
          <w:lang w:eastAsia="ja-JP"/>
        </w:rPr>
        <w:t>these</w:t>
      </w:r>
      <w:r w:rsidR="00982BE6" w:rsidRPr="004F35A6">
        <w:rPr>
          <w:rFonts w:eastAsiaTheme="minorEastAsia"/>
          <w:lang w:eastAsia="ja-JP"/>
        </w:rPr>
        <w:t xml:space="preserve"> </w:t>
      </w:r>
      <w:r w:rsidR="00AD4497" w:rsidRPr="004F35A6">
        <w:rPr>
          <w:rFonts w:eastAsiaTheme="minorEastAsia"/>
          <w:lang w:eastAsia="ja-JP"/>
        </w:rPr>
        <w:t>aspects for</w:t>
      </w:r>
      <w:r w:rsidR="00146BB5" w:rsidRPr="004F35A6">
        <w:rPr>
          <w:rFonts w:eastAsiaTheme="minorEastAsia"/>
          <w:lang w:eastAsia="ja-JP"/>
        </w:rPr>
        <w:t xml:space="preserve"> enabl</w:t>
      </w:r>
      <w:r w:rsidR="00AD4497" w:rsidRPr="004F35A6">
        <w:rPr>
          <w:rFonts w:eastAsiaTheme="minorEastAsia"/>
          <w:lang w:eastAsia="ja-JP"/>
        </w:rPr>
        <w:t>ing</w:t>
      </w:r>
      <w:r w:rsidR="00146BB5" w:rsidRPr="004F35A6">
        <w:rPr>
          <w:rFonts w:eastAsiaTheme="minorEastAsia"/>
          <w:lang w:eastAsia="ja-JP"/>
        </w:rPr>
        <w:t xml:space="preserve"> joint channel estimation</w:t>
      </w:r>
      <w:r w:rsidRPr="004F35A6">
        <w:rPr>
          <w:rFonts w:eastAsiaTheme="minorEastAsia"/>
          <w:lang w:eastAsia="ja-JP"/>
        </w:rPr>
        <w:t>.</w:t>
      </w:r>
      <w:r w:rsidR="00B14497" w:rsidRPr="004F35A6">
        <w:rPr>
          <w:rFonts w:eastAsiaTheme="minorEastAsia"/>
          <w:lang w:eastAsia="ja-JP"/>
        </w:rPr>
        <w:t xml:space="preserve"> </w:t>
      </w:r>
    </w:p>
    <w:p w14:paraId="14DC12D4" w14:textId="7DCDBBE1" w:rsidR="0014371E" w:rsidRPr="004F35A6" w:rsidRDefault="0014371E" w:rsidP="00E56998">
      <w:pPr>
        <w:widowControl w:val="0"/>
        <w:snapToGrid w:val="0"/>
        <w:spacing w:before="60" w:after="60"/>
        <w:rPr>
          <w:rFonts w:eastAsiaTheme="minorEastAsia"/>
          <w:lang w:eastAsia="ja-JP"/>
        </w:rPr>
      </w:pPr>
    </w:p>
    <w:p w14:paraId="598BA3CA" w14:textId="1A53E2C8" w:rsidR="001464F9" w:rsidRPr="004F35A6" w:rsidRDefault="00DC50EB" w:rsidP="00E56998">
      <w:pPr>
        <w:pStyle w:val="Heading1"/>
        <w:tabs>
          <w:tab w:val="num" w:pos="426"/>
        </w:tabs>
        <w:spacing w:before="60" w:after="60"/>
        <w:ind w:left="426" w:hanging="426"/>
        <w:rPr>
          <w:rFonts w:ascii="Times New Roman" w:hAnsi="Times New Roman"/>
          <w:lang w:val="en-US" w:eastAsia="ja-JP"/>
        </w:rPr>
      </w:pPr>
      <w:r w:rsidRPr="004F35A6">
        <w:rPr>
          <w:rFonts w:ascii="Times New Roman" w:hAnsi="Times New Roman"/>
          <w:lang w:val="en-US" w:eastAsia="ja-JP"/>
        </w:rPr>
        <w:t>Discussion</w:t>
      </w:r>
      <w:r w:rsidR="00864148">
        <w:rPr>
          <w:rFonts w:ascii="Times New Roman" w:hAnsi="Times New Roman"/>
          <w:lang w:val="en-US" w:eastAsia="ja-JP"/>
        </w:rPr>
        <w:t xml:space="preserve"> on remaining issues</w:t>
      </w:r>
    </w:p>
    <w:p w14:paraId="2E46F6FB" w14:textId="4FD8E0D9" w:rsidR="000A439E" w:rsidRPr="004F35A6" w:rsidRDefault="006C3901" w:rsidP="00E56998">
      <w:pPr>
        <w:pStyle w:val="Heading2"/>
        <w:tabs>
          <w:tab w:val="clear" w:pos="284"/>
          <w:tab w:val="num" w:pos="0"/>
        </w:tabs>
        <w:spacing w:before="60" w:after="60"/>
        <w:ind w:left="0"/>
        <w:rPr>
          <w:rFonts w:ascii="Times New Roman" w:hAnsi="Times New Roman"/>
          <w:lang w:val="en-US" w:eastAsia="ja-JP"/>
        </w:rPr>
      </w:pPr>
      <w:r>
        <w:rPr>
          <w:rFonts w:ascii="Times New Roman" w:eastAsia="SimSun" w:hAnsi="Times New Roman"/>
          <w:szCs w:val="21"/>
        </w:rPr>
        <w:t>Precoding cycling</w:t>
      </w:r>
    </w:p>
    <w:p w14:paraId="11464FFD" w14:textId="68754C71" w:rsidR="001C0376" w:rsidRDefault="001C0376" w:rsidP="001C0376">
      <w:pPr>
        <w:spacing w:after="120"/>
        <w:rPr>
          <w:szCs w:val="21"/>
        </w:rPr>
      </w:pPr>
      <w:r>
        <w:rPr>
          <w:rFonts w:eastAsia="SimSun" w:hint="eastAsia"/>
          <w:szCs w:val="21"/>
        </w:rPr>
        <w:t>In RAN1#106</w:t>
      </w:r>
      <w:r w:rsidR="00905CD1">
        <w:rPr>
          <w:rFonts w:eastAsia="SimSun"/>
          <w:szCs w:val="21"/>
        </w:rPr>
        <w:t>-</w:t>
      </w:r>
      <w:r>
        <w:rPr>
          <w:rFonts w:eastAsia="SimSun" w:hint="eastAsia"/>
          <w:szCs w:val="21"/>
        </w:rPr>
        <w:t>b</w:t>
      </w:r>
      <w:r w:rsidR="00905CD1">
        <w:rPr>
          <w:rFonts w:eastAsia="SimSun"/>
          <w:szCs w:val="21"/>
        </w:rPr>
        <w:t>is</w:t>
      </w:r>
      <w:r>
        <w:rPr>
          <w:rFonts w:eastAsia="SimSun" w:hint="eastAsia"/>
          <w:szCs w:val="21"/>
        </w:rPr>
        <w:t>-e</w:t>
      </w:r>
      <w:r>
        <w:rPr>
          <w:rFonts w:eastAsia="SimSun"/>
          <w:szCs w:val="21"/>
        </w:rPr>
        <w:t xml:space="preserve">, </w:t>
      </w:r>
      <w:r w:rsidR="00354418">
        <w:rPr>
          <w:rFonts w:eastAsia="SimSun"/>
          <w:szCs w:val="21"/>
        </w:rPr>
        <w:t>it</w:t>
      </w:r>
      <w:r w:rsidR="00254347">
        <w:rPr>
          <w:rFonts w:eastAsia="SimSun"/>
          <w:szCs w:val="21"/>
        </w:rPr>
        <w:t xml:space="preserve"> was</w:t>
      </w:r>
      <w:r w:rsidR="00354418">
        <w:rPr>
          <w:rFonts w:eastAsia="SimSun"/>
          <w:szCs w:val="21"/>
        </w:rPr>
        <w:t xml:space="preserve"> agreed to </w:t>
      </w:r>
      <w:r w:rsidR="00254347">
        <w:rPr>
          <w:rFonts w:eastAsia="SimSun"/>
          <w:szCs w:val="21"/>
        </w:rPr>
        <w:t xml:space="preserve">define </w:t>
      </w:r>
      <w:r>
        <w:rPr>
          <w:rFonts w:eastAsia="SimSun" w:hint="eastAsia"/>
          <w:szCs w:val="21"/>
        </w:rPr>
        <w:t xml:space="preserve">events that </w:t>
      </w:r>
      <w:r>
        <w:rPr>
          <w:szCs w:val="21"/>
        </w:rPr>
        <w:t>violate power consistency and phase continuity</w:t>
      </w:r>
      <w:r w:rsidR="00541466">
        <w:rPr>
          <w:szCs w:val="21"/>
        </w:rPr>
        <w:t xml:space="preserve"> in the following agreement</w:t>
      </w:r>
      <w:r w:rsidR="008C5CB6">
        <w:rPr>
          <w:szCs w:val="21"/>
        </w:rPr>
        <w:t xml:space="preserve">. In </w:t>
      </w:r>
      <w:r w:rsidR="000F304A">
        <w:rPr>
          <w:szCs w:val="21"/>
        </w:rPr>
        <w:t>RAN1#107-e, a few FFS points</w:t>
      </w:r>
      <w:r w:rsidR="00537D4E">
        <w:rPr>
          <w:szCs w:val="21"/>
        </w:rPr>
        <w:t xml:space="preserve"> of this agreement</w:t>
      </w:r>
      <w:r w:rsidR="000F304A">
        <w:rPr>
          <w:szCs w:val="21"/>
        </w:rPr>
        <w:t xml:space="preserve"> have been so</w:t>
      </w:r>
      <w:r w:rsidR="00254347">
        <w:rPr>
          <w:szCs w:val="21"/>
        </w:rPr>
        <w:t>lved</w:t>
      </w:r>
      <w:r w:rsidR="00807661">
        <w:rPr>
          <w:szCs w:val="21"/>
        </w:rPr>
        <w:t xml:space="preserve">, e.g., </w:t>
      </w:r>
      <w:r w:rsidR="007D1270" w:rsidRPr="00C93F53">
        <w:rPr>
          <w:rFonts w:eastAsia="SimSun"/>
          <w:color w:val="000000"/>
          <w:lang w:eastAsia="zh-CN"/>
        </w:rPr>
        <w:t>UL beam switching for multi-TRP operation</w:t>
      </w:r>
      <w:r w:rsidR="00F84B9A">
        <w:rPr>
          <w:rFonts w:eastAsia="SimSun"/>
          <w:color w:val="000000"/>
          <w:lang w:eastAsia="zh-CN"/>
        </w:rPr>
        <w:t xml:space="preserve">, </w:t>
      </w:r>
      <w:r w:rsidR="0078779A">
        <w:rPr>
          <w:szCs w:val="21"/>
        </w:rPr>
        <w:t xml:space="preserve">TPC command, TA adjustment, </w:t>
      </w:r>
      <w:r w:rsidR="0078779A">
        <w:rPr>
          <w:rFonts w:eastAsia="DengXian"/>
          <w:bCs/>
          <w:szCs w:val="21"/>
        </w:rPr>
        <w:t xml:space="preserve">actual TDW reaches the maximum duration, </w:t>
      </w:r>
      <w:r w:rsidR="0078779A">
        <w:rPr>
          <w:rFonts w:eastAsia="SimSun"/>
          <w:color w:val="000000"/>
          <w:lang w:eastAsia="zh-CN"/>
        </w:rPr>
        <w:t xml:space="preserve">frequency hopping. </w:t>
      </w:r>
      <w:r w:rsidR="00A160BE">
        <w:rPr>
          <w:rFonts w:eastAsia="SimSun"/>
          <w:color w:val="000000"/>
          <w:lang w:eastAsia="zh-CN"/>
        </w:rPr>
        <w:t xml:space="preserve">We will discuss </w:t>
      </w:r>
      <w:r w:rsidR="005F186F">
        <w:rPr>
          <w:rFonts w:eastAsia="SimSun"/>
          <w:color w:val="000000"/>
          <w:lang w:eastAsia="zh-CN"/>
        </w:rPr>
        <w:t xml:space="preserve">on precoding cycling </w:t>
      </w:r>
      <w:r w:rsidR="003024F5">
        <w:rPr>
          <w:rFonts w:eastAsia="SimSun"/>
          <w:color w:val="000000"/>
          <w:lang w:eastAsia="zh-CN"/>
        </w:rPr>
        <w:t xml:space="preserve">aspect </w:t>
      </w:r>
      <w:r w:rsidR="005F186F">
        <w:rPr>
          <w:rFonts w:eastAsia="SimSun"/>
          <w:color w:val="000000"/>
          <w:lang w:eastAsia="zh-CN"/>
        </w:rPr>
        <w:t>in the following</w:t>
      </w:r>
      <w:r w:rsidR="00A160BE">
        <w:rPr>
          <w:rFonts w:eastAsia="SimSun"/>
          <w:color w:val="000000"/>
          <w:lang w:eastAsia="zh-CN"/>
        </w:rPr>
        <w:t xml:space="preserve">. </w:t>
      </w:r>
    </w:p>
    <w:tbl>
      <w:tblPr>
        <w:tblStyle w:val="TableGrid"/>
        <w:tblW w:w="0" w:type="auto"/>
        <w:tblInd w:w="108" w:type="dxa"/>
        <w:tblLook w:val="04A0" w:firstRow="1" w:lastRow="0" w:firstColumn="1" w:lastColumn="0" w:noHBand="0" w:noVBand="1"/>
      </w:tblPr>
      <w:tblGrid>
        <w:gridCol w:w="9729"/>
      </w:tblGrid>
      <w:tr w:rsidR="001C0376" w14:paraId="0F5CEA66" w14:textId="77777777" w:rsidTr="00A160BE">
        <w:tc>
          <w:tcPr>
            <w:tcW w:w="9729" w:type="dxa"/>
          </w:tcPr>
          <w:p w14:paraId="51776571" w14:textId="77777777" w:rsidR="001C0376" w:rsidRDefault="001C0376" w:rsidP="00196DC4">
            <w:pPr>
              <w:spacing w:after="0"/>
              <w:rPr>
                <w:rFonts w:eastAsia="SimSun"/>
                <w:strike/>
                <w:szCs w:val="21"/>
                <w:highlight w:val="green"/>
              </w:rPr>
            </w:pPr>
            <w:r>
              <w:rPr>
                <w:rFonts w:eastAsia="SimSun"/>
                <w:b/>
                <w:szCs w:val="21"/>
                <w:highlight w:val="green"/>
              </w:rPr>
              <w:t>Agreement</w:t>
            </w:r>
          </w:p>
          <w:p w14:paraId="6C7B734B" w14:textId="77777777" w:rsidR="001C0376" w:rsidRDefault="001C0376" w:rsidP="001C0376">
            <w:pPr>
              <w:numPr>
                <w:ilvl w:val="0"/>
                <w:numId w:val="22"/>
              </w:numPr>
              <w:spacing w:after="0"/>
              <w:jc w:val="both"/>
              <w:rPr>
                <w:rFonts w:eastAsia="SimSun"/>
                <w:szCs w:val="21"/>
              </w:rPr>
            </w:pPr>
            <w:r>
              <w:rPr>
                <w:rFonts w:eastAsia="SimSun"/>
                <w:szCs w:val="21"/>
              </w:rPr>
              <w:t>Support at least the following events that violate power consistency and phase continuity.</w:t>
            </w:r>
          </w:p>
          <w:p w14:paraId="5702FCE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Dropping/cancellation based on Rel-15/16 collision rules.</w:t>
            </w:r>
          </w:p>
          <w:p w14:paraId="28AC2EAA"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Rel-17 collision rules.</w:t>
            </w:r>
          </w:p>
          <w:p w14:paraId="7086EAF3"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DL slot or DL reception/monitoring based on semi-static DL/UL configuration for unpaired spectrum.</w:t>
            </w:r>
          </w:p>
          <w:p w14:paraId="02F05927"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sidRPr="00453F61">
              <w:rPr>
                <w:rFonts w:eastAsia="DengXian"/>
                <w:bCs/>
                <w:szCs w:val="21"/>
              </w:rPr>
              <w:t>FFS:</w:t>
            </w:r>
            <w:r>
              <w:rPr>
                <w:rFonts w:eastAsia="DengXian"/>
                <w:bCs/>
                <w:szCs w:val="21"/>
              </w:rPr>
              <w:t xml:space="preserve"> Other UL transmission</w:t>
            </w:r>
            <w:r>
              <w:rPr>
                <w:rFonts w:eastAsia="DengXian"/>
                <w:bCs/>
                <w:color w:val="FF0000"/>
                <w:szCs w:val="21"/>
              </w:rPr>
              <w:t xml:space="preserve"> </w:t>
            </w:r>
            <w:r>
              <w:rPr>
                <w:rFonts w:eastAsia="DengXian"/>
                <w:bCs/>
                <w:szCs w:val="21"/>
              </w:rPr>
              <w:t>in between PUSCH/PUCCH transmissions.</w:t>
            </w:r>
          </w:p>
          <w:p w14:paraId="5998DDCC"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Gap between two PUSCH/PUCCH transmissions</w:t>
            </w:r>
            <w:r>
              <w:rPr>
                <w:rFonts w:eastAsia="DengXian"/>
                <w:bCs/>
                <w:color w:val="FF0000"/>
                <w:szCs w:val="21"/>
              </w:rPr>
              <w:t xml:space="preserve"> </w:t>
            </w:r>
            <w:r>
              <w:rPr>
                <w:rFonts w:eastAsia="DengXian"/>
                <w:bCs/>
                <w:szCs w:val="21"/>
              </w:rPr>
              <w:t>exceeds 13 symbols.</w:t>
            </w:r>
          </w:p>
          <w:p w14:paraId="5881B087"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sidRPr="00453F61">
              <w:rPr>
                <w:rFonts w:eastAsia="DengXian"/>
                <w:bCs/>
                <w:szCs w:val="21"/>
              </w:rPr>
              <w:t>FFS:</w:t>
            </w:r>
            <w:r>
              <w:rPr>
                <w:rFonts w:eastAsia="DengXian"/>
                <w:bCs/>
                <w:color w:val="FF0000"/>
                <w:szCs w:val="21"/>
              </w:rPr>
              <w:t xml:space="preserve"> </w:t>
            </w:r>
            <w:r>
              <w:rPr>
                <w:rFonts w:eastAsia="DengXian"/>
                <w:bCs/>
                <w:szCs w:val="21"/>
              </w:rPr>
              <w:t>Transmission parameters need to be changed due to network-indicated operations, including: Tx power, UL beam/TPMI, and RB allocation.</w:t>
            </w:r>
          </w:p>
          <w:p w14:paraId="025E1E96"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TPC command.</w:t>
            </w:r>
          </w:p>
          <w:p w14:paraId="6FC81769"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TA adjustment.</w:t>
            </w:r>
          </w:p>
          <w:p w14:paraId="6A371CD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The actual TDW reaches the maximum duration.</w:t>
            </w:r>
          </w:p>
          <w:p w14:paraId="5F5970A4"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Frequency hopping.</w:t>
            </w:r>
          </w:p>
          <w:p w14:paraId="054320F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Precoder cycling.</w:t>
            </w:r>
          </w:p>
          <w:p w14:paraId="7B537D76"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other events.</w:t>
            </w:r>
          </w:p>
          <w:p w14:paraId="4D0115BF"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whether events are semi-static events or dynamic events.</w:t>
            </w:r>
          </w:p>
          <w:p w14:paraId="3DAC2038"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the time duration of an event.</w:t>
            </w:r>
          </w:p>
        </w:tc>
      </w:tr>
    </w:tbl>
    <w:p w14:paraId="743FEBFD" w14:textId="0DCC3042" w:rsidR="002B265F" w:rsidRDefault="00446F73" w:rsidP="009A5D25">
      <w:pPr>
        <w:autoSpaceDE w:val="0"/>
        <w:autoSpaceDN w:val="0"/>
        <w:snapToGrid w:val="0"/>
        <w:spacing w:before="60" w:after="60"/>
        <w:rPr>
          <w:szCs w:val="21"/>
        </w:rPr>
      </w:pPr>
      <w:r>
        <w:rPr>
          <w:szCs w:val="21"/>
        </w:rPr>
        <w:t>During email-discussions in RAN1#107-e, t</w:t>
      </w:r>
      <w:r w:rsidR="00B05D79">
        <w:rPr>
          <w:szCs w:val="21"/>
        </w:rPr>
        <w:t xml:space="preserve">here </w:t>
      </w:r>
      <w:r w:rsidR="003024F5">
        <w:rPr>
          <w:szCs w:val="21"/>
        </w:rPr>
        <w:t>were</w:t>
      </w:r>
      <w:r w:rsidR="00B05D79">
        <w:rPr>
          <w:szCs w:val="21"/>
        </w:rPr>
        <w:t xml:space="preserve"> different understandings for precoder cycling between companies. </w:t>
      </w:r>
      <w:r>
        <w:rPr>
          <w:szCs w:val="21"/>
        </w:rPr>
        <w:t xml:space="preserve">Let us share our understanding on this. </w:t>
      </w:r>
      <w:r w:rsidR="009F2DAD">
        <w:rPr>
          <w:szCs w:val="21"/>
        </w:rPr>
        <w:t xml:space="preserve">In our understanding, the precoder cycling is a </w:t>
      </w:r>
      <w:r w:rsidR="00D748D7">
        <w:rPr>
          <w:szCs w:val="21"/>
        </w:rPr>
        <w:t xml:space="preserve">transparent </w:t>
      </w:r>
      <w:r w:rsidR="009F2DAD">
        <w:rPr>
          <w:szCs w:val="21"/>
        </w:rPr>
        <w:t xml:space="preserve">diversity scheme, where </w:t>
      </w:r>
      <w:r w:rsidR="006467C4">
        <w:rPr>
          <w:szCs w:val="21"/>
        </w:rPr>
        <w:t xml:space="preserve">a </w:t>
      </w:r>
      <w:r w:rsidR="005C5CA6">
        <w:rPr>
          <w:szCs w:val="21"/>
        </w:rPr>
        <w:t>UE</w:t>
      </w:r>
      <w:r w:rsidR="006467C4">
        <w:rPr>
          <w:szCs w:val="21"/>
        </w:rPr>
        <w:t xml:space="preserve"> might </w:t>
      </w:r>
      <w:r w:rsidR="00EF1A7F">
        <w:rPr>
          <w:szCs w:val="21"/>
        </w:rPr>
        <w:t xml:space="preserve">or might </w:t>
      </w:r>
      <w:r w:rsidR="006467C4">
        <w:rPr>
          <w:szCs w:val="21"/>
        </w:rPr>
        <w:t xml:space="preserve">not have </w:t>
      </w:r>
      <w:r w:rsidR="008F22DF" w:rsidRPr="00595B4A">
        <w:rPr>
          <w:szCs w:val="21"/>
        </w:rPr>
        <w:t>any information of the channel</w:t>
      </w:r>
      <w:r w:rsidR="00EF1A7F">
        <w:rPr>
          <w:szCs w:val="21"/>
        </w:rPr>
        <w:t xml:space="preserve"> propagation</w:t>
      </w:r>
      <w:r w:rsidR="000F043F">
        <w:rPr>
          <w:szCs w:val="21"/>
        </w:rPr>
        <w:t xml:space="preserve"> in general</w:t>
      </w:r>
      <w:r w:rsidR="008F22DF" w:rsidRPr="00595B4A">
        <w:rPr>
          <w:szCs w:val="21"/>
        </w:rPr>
        <w:t xml:space="preserve">, it will </w:t>
      </w:r>
      <w:r w:rsidR="00417E22">
        <w:rPr>
          <w:szCs w:val="21"/>
        </w:rPr>
        <w:t xml:space="preserve">generate a set of precoders or </w:t>
      </w:r>
      <w:r w:rsidR="008F22DF" w:rsidRPr="00595B4A">
        <w:rPr>
          <w:szCs w:val="21"/>
        </w:rPr>
        <w:t>select precoders from the codebook</w:t>
      </w:r>
      <w:r w:rsidR="000971D0">
        <w:rPr>
          <w:szCs w:val="21"/>
        </w:rPr>
        <w:t xml:space="preserve">, </w:t>
      </w:r>
      <w:r w:rsidR="000971D0" w:rsidRPr="000971D0">
        <w:rPr>
          <w:szCs w:val="21"/>
        </w:rPr>
        <w:t>each of which concentrate</w:t>
      </w:r>
      <w:r w:rsidR="00765018">
        <w:rPr>
          <w:szCs w:val="21"/>
        </w:rPr>
        <w:t>s</w:t>
      </w:r>
      <w:r w:rsidR="000971D0" w:rsidRPr="000971D0">
        <w:rPr>
          <w:szCs w:val="21"/>
        </w:rPr>
        <w:t xml:space="preserve"> the transmitted signal power in one certain direction around</w:t>
      </w:r>
      <w:r w:rsidR="00116CFF">
        <w:rPr>
          <w:szCs w:val="21"/>
        </w:rPr>
        <w:t xml:space="preserve"> </w:t>
      </w:r>
      <w:r w:rsidR="00280AAA">
        <w:rPr>
          <w:szCs w:val="21"/>
        </w:rPr>
        <w:t>gNB</w:t>
      </w:r>
      <w:r w:rsidR="00116CFF">
        <w:rPr>
          <w:szCs w:val="21"/>
        </w:rPr>
        <w:t xml:space="preserve">. </w:t>
      </w:r>
      <w:r w:rsidR="00A653A1">
        <w:rPr>
          <w:szCs w:val="21"/>
        </w:rPr>
        <w:t>T</w:t>
      </w:r>
      <w:r w:rsidR="008650B0">
        <w:rPr>
          <w:szCs w:val="21"/>
        </w:rPr>
        <w:t xml:space="preserve">he same precoding </w:t>
      </w:r>
      <w:r w:rsidR="00A653A1">
        <w:rPr>
          <w:szCs w:val="21"/>
        </w:rPr>
        <w:t xml:space="preserve">is applied to </w:t>
      </w:r>
      <w:r w:rsidR="008650B0">
        <w:rPr>
          <w:szCs w:val="21"/>
        </w:rPr>
        <w:t>across all allocated P</w:t>
      </w:r>
      <w:r w:rsidR="00A653A1">
        <w:rPr>
          <w:szCs w:val="21"/>
        </w:rPr>
        <w:t>U</w:t>
      </w:r>
      <w:r w:rsidR="008650B0">
        <w:rPr>
          <w:szCs w:val="21"/>
        </w:rPr>
        <w:t>SCH</w:t>
      </w:r>
      <w:r w:rsidR="00D26036">
        <w:rPr>
          <w:szCs w:val="21"/>
        </w:rPr>
        <w:t xml:space="preserve"> </w:t>
      </w:r>
      <w:r w:rsidR="00825828">
        <w:rPr>
          <w:szCs w:val="21"/>
        </w:rPr>
        <w:t>RBs</w:t>
      </w:r>
      <w:r w:rsidR="00617731">
        <w:rPr>
          <w:szCs w:val="21"/>
        </w:rPr>
        <w:t xml:space="preserve">. </w:t>
      </w:r>
    </w:p>
    <w:p w14:paraId="20D49940" w14:textId="14FCAE68" w:rsidR="001C0376" w:rsidRDefault="00C056D6" w:rsidP="0044582C">
      <w:pPr>
        <w:rPr>
          <w:bCs/>
        </w:rPr>
      </w:pPr>
      <w:r>
        <w:t xml:space="preserve">For </w:t>
      </w:r>
      <w:r w:rsidR="007B4D90">
        <w:t>the</w:t>
      </w:r>
      <w:r w:rsidR="007C4832">
        <w:t xml:space="preserve"> interaction </w:t>
      </w:r>
      <w:r w:rsidR="007B4D90">
        <w:t>among</w:t>
      </w:r>
      <w:r w:rsidR="007C4832">
        <w:t xml:space="preserve"> </w:t>
      </w:r>
      <w:r w:rsidR="007C4832">
        <w:rPr>
          <w:rFonts w:eastAsia="Malgun Gothic"/>
          <w:bCs/>
          <w:lang w:eastAsia="ko-KR"/>
        </w:rPr>
        <w:t>inter-slot frequency hopping</w:t>
      </w:r>
      <w:r w:rsidR="00984146">
        <w:rPr>
          <w:rFonts w:eastAsia="Malgun Gothic"/>
          <w:bCs/>
          <w:lang w:eastAsia="ko-KR"/>
        </w:rPr>
        <w:t xml:space="preserve"> (FH)</w:t>
      </w:r>
      <w:r w:rsidR="00FE49D1">
        <w:rPr>
          <w:rFonts w:eastAsia="Malgun Gothic"/>
          <w:bCs/>
          <w:lang w:eastAsia="ko-KR"/>
        </w:rPr>
        <w:t xml:space="preserve">, </w:t>
      </w:r>
      <w:r w:rsidR="007C4832">
        <w:rPr>
          <w:rFonts w:eastAsia="Malgun Gothic"/>
          <w:bCs/>
          <w:lang w:eastAsia="ko-KR"/>
        </w:rPr>
        <w:t>precoding cycling</w:t>
      </w:r>
      <w:r w:rsidR="00FE49D1">
        <w:rPr>
          <w:rFonts w:eastAsia="Malgun Gothic"/>
          <w:bCs/>
          <w:lang w:eastAsia="ko-KR"/>
        </w:rPr>
        <w:t>, and joint channel estimation</w:t>
      </w:r>
      <w:r w:rsidR="007B4D90">
        <w:rPr>
          <w:rFonts w:eastAsia="Malgun Gothic"/>
          <w:bCs/>
          <w:lang w:eastAsia="ko-KR"/>
        </w:rPr>
        <w:t xml:space="preserve">, our view is following. </w:t>
      </w:r>
      <w:r w:rsidR="0080587E">
        <w:rPr>
          <w:rFonts w:eastAsia="Malgun Gothic"/>
          <w:bCs/>
          <w:lang w:eastAsia="ko-KR"/>
        </w:rPr>
        <w:t>A</w:t>
      </w:r>
      <w:r w:rsidR="000464DB">
        <w:rPr>
          <w:rFonts w:eastAsia="Malgun Gothic"/>
          <w:bCs/>
          <w:lang w:eastAsia="ko-KR"/>
        </w:rPr>
        <w:t xml:space="preserve">s for </w:t>
      </w:r>
      <w:r w:rsidR="0035258C">
        <w:rPr>
          <w:rFonts w:eastAsia="Malgun Gothic"/>
          <w:bCs/>
          <w:lang w:eastAsia="ko-KR"/>
        </w:rPr>
        <w:t xml:space="preserve">the </w:t>
      </w:r>
      <w:r w:rsidR="000464DB" w:rsidRPr="0097529F">
        <w:rPr>
          <w:rFonts w:eastAsia="DengXian"/>
          <w:lang w:eastAsia="zh-CN"/>
        </w:rPr>
        <w:t xml:space="preserve">interaction between inter-slot </w:t>
      </w:r>
      <w:r w:rsidR="000464DB">
        <w:rPr>
          <w:rFonts w:eastAsia="DengXian"/>
          <w:lang w:eastAsia="zh-CN"/>
        </w:rPr>
        <w:t>FH</w:t>
      </w:r>
      <w:r w:rsidR="000464DB" w:rsidRPr="0097529F">
        <w:rPr>
          <w:rFonts w:eastAsia="DengXian"/>
          <w:lang w:eastAsia="zh-CN"/>
        </w:rPr>
        <w:t xml:space="preserve"> and </w:t>
      </w:r>
      <w:r w:rsidR="000464DB">
        <w:rPr>
          <w:rFonts w:eastAsia="DengXian"/>
          <w:lang w:eastAsia="zh-CN"/>
        </w:rPr>
        <w:t>joint channel estimation</w:t>
      </w:r>
      <w:r w:rsidR="000464DB" w:rsidRPr="0097529F">
        <w:rPr>
          <w:rFonts w:eastAsia="DengXian"/>
          <w:lang w:eastAsia="zh-CN"/>
        </w:rPr>
        <w:t xml:space="preserve"> for PUCCH/PUSCH, a UE performs “hopping intervals determination” -&gt; “configured TDW determination” -&gt; “actual TDW determination”</w:t>
      </w:r>
      <w:r w:rsidR="000464DB">
        <w:rPr>
          <w:rFonts w:eastAsia="DengXian"/>
          <w:lang w:eastAsia="zh-CN"/>
        </w:rPr>
        <w:t xml:space="preserve"> (details in AI 8.8.2)</w:t>
      </w:r>
      <w:r w:rsidR="0080587E">
        <w:rPr>
          <w:rFonts w:eastAsia="DengXian"/>
          <w:lang w:eastAsia="zh-CN"/>
        </w:rPr>
        <w:t xml:space="preserve">. For </w:t>
      </w:r>
      <w:r w:rsidR="0080587E">
        <w:rPr>
          <w:rFonts w:eastAsia="Malgun Gothic"/>
          <w:bCs/>
          <w:lang w:eastAsia="ko-KR"/>
        </w:rPr>
        <w:t xml:space="preserve">an alignment with the period of an inter-slot </w:t>
      </w:r>
      <w:r w:rsidR="001F25D7">
        <w:rPr>
          <w:rFonts w:eastAsia="Malgun Gothic"/>
          <w:bCs/>
          <w:lang w:eastAsia="ko-KR"/>
        </w:rPr>
        <w:t>FH</w:t>
      </w:r>
      <w:r w:rsidR="0080587E">
        <w:rPr>
          <w:rFonts w:eastAsia="Malgun Gothic"/>
          <w:bCs/>
          <w:lang w:eastAsia="ko-KR"/>
        </w:rPr>
        <w:t xml:space="preserve"> and inter-slot precoder cycling with joint channel estimation</w:t>
      </w:r>
      <w:r w:rsidR="007B4D90">
        <w:rPr>
          <w:rFonts w:eastAsia="Malgun Gothic"/>
          <w:bCs/>
          <w:lang w:eastAsia="ko-KR"/>
        </w:rPr>
        <w:t xml:space="preserve"> for the better performance</w:t>
      </w:r>
      <w:r w:rsidR="0080587E">
        <w:t xml:space="preserve">, </w:t>
      </w:r>
      <w:r w:rsidR="001F25D7">
        <w:t>t</w:t>
      </w:r>
      <w:r w:rsidR="0080587E" w:rsidRPr="004C4DA2">
        <w:t xml:space="preserve">he </w:t>
      </w:r>
      <w:r w:rsidR="007B4D90">
        <w:t xml:space="preserve">same </w:t>
      </w:r>
      <w:r w:rsidR="0080587E">
        <w:t>precoder</w:t>
      </w:r>
      <w:r w:rsidR="007B4D90">
        <w:t xml:space="preserve"> is applied </w:t>
      </w:r>
      <w:r w:rsidR="0080587E" w:rsidRPr="004C4DA2">
        <w:t>for</w:t>
      </w:r>
      <w:r w:rsidR="0080587E">
        <w:t xml:space="preserve"> </w:t>
      </w:r>
      <w:r w:rsidR="007B4D90">
        <w:t xml:space="preserve">each hop </w:t>
      </w:r>
      <w:r w:rsidR="0080587E">
        <w:t xml:space="preserve">of the </w:t>
      </w:r>
      <w:r w:rsidR="0080587E">
        <w:rPr>
          <w:rFonts w:eastAsia="Malgun Gothic"/>
          <w:bCs/>
          <w:lang w:eastAsia="ko-KR"/>
        </w:rPr>
        <w:t xml:space="preserve">inter-slot FH for </w:t>
      </w:r>
      <w:r w:rsidR="0080587E" w:rsidRPr="0097529F">
        <w:rPr>
          <w:rFonts w:eastAsia="DengXian"/>
          <w:lang w:eastAsia="zh-CN"/>
        </w:rPr>
        <w:t>PUCCH/PUSCH</w:t>
      </w:r>
      <w:r w:rsidR="007B4D90">
        <w:rPr>
          <w:rFonts w:eastAsia="DengXian"/>
          <w:lang w:eastAsia="zh-CN"/>
        </w:rPr>
        <w:t xml:space="preserve">. This can be achieved by </w:t>
      </w:r>
      <w:r w:rsidR="00AE53EC">
        <w:rPr>
          <w:rFonts w:eastAsia="DengXian"/>
          <w:lang w:eastAsia="zh-CN"/>
        </w:rPr>
        <w:t>a</w:t>
      </w:r>
      <w:r w:rsidR="007B4D90">
        <w:rPr>
          <w:rFonts w:eastAsia="DengXian"/>
          <w:lang w:eastAsia="zh-CN"/>
        </w:rPr>
        <w:t xml:space="preserve"> proper configuration. From the specification perspective, </w:t>
      </w:r>
      <w:r w:rsidR="00225FB0">
        <w:rPr>
          <w:rFonts w:eastAsia="DengXian"/>
          <w:lang w:eastAsia="zh-CN"/>
        </w:rPr>
        <w:t xml:space="preserve">it is necessary to have an agreement to </w:t>
      </w:r>
      <w:r w:rsidR="007B4D90">
        <w:rPr>
          <w:rFonts w:eastAsia="DengXian"/>
          <w:lang w:eastAsia="zh-CN"/>
        </w:rPr>
        <w:t xml:space="preserve">use the same precoder of precoding cycling within an actual TDW. Therefore, we propose following. </w:t>
      </w:r>
    </w:p>
    <w:p w14:paraId="0346C6FC" w14:textId="59304FC9" w:rsidR="004C45E1" w:rsidRDefault="00E80901" w:rsidP="00CF7CDC">
      <w:pPr>
        <w:autoSpaceDE w:val="0"/>
        <w:autoSpaceDN w:val="0"/>
        <w:adjustRightInd w:val="0"/>
        <w:snapToGrid w:val="0"/>
        <w:spacing w:after="120" w:line="259" w:lineRule="auto"/>
        <w:rPr>
          <w:b/>
          <w:bCs/>
          <w:lang w:val="en-US" w:eastAsia="ja-JP"/>
        </w:rPr>
      </w:pPr>
      <w:r w:rsidRPr="00EA21B6">
        <w:rPr>
          <w:b/>
          <w:bCs/>
          <w:lang w:val="en-US" w:eastAsia="ja-JP"/>
        </w:rPr>
        <w:t xml:space="preserve">Proposal 1: </w:t>
      </w:r>
      <w:r w:rsidR="00E30F91">
        <w:rPr>
          <w:b/>
          <w:bCs/>
          <w:lang w:val="en-US" w:eastAsia="ja-JP"/>
        </w:rPr>
        <w:t>To specify that a</w:t>
      </w:r>
      <w:r w:rsidR="00EA21B6">
        <w:rPr>
          <w:b/>
          <w:bCs/>
          <w:lang w:val="en-US" w:eastAsia="ja-JP"/>
        </w:rPr>
        <w:t xml:space="preserve"> </w:t>
      </w:r>
      <w:r w:rsidR="004C45E1" w:rsidRPr="00EA21B6">
        <w:rPr>
          <w:b/>
          <w:bCs/>
          <w:lang w:val="en-US" w:eastAsia="ja-JP"/>
        </w:rPr>
        <w:t xml:space="preserve">UE expects to perform the same </w:t>
      </w:r>
      <w:r w:rsidR="008A319F" w:rsidRPr="008A319F">
        <w:rPr>
          <w:b/>
          <w:bCs/>
          <w:lang w:val="en-US" w:eastAsia="ja-JP"/>
        </w:rPr>
        <w:t>precoder</w:t>
      </w:r>
      <w:r w:rsidR="008A319F" w:rsidRPr="00EA21B6">
        <w:rPr>
          <w:b/>
          <w:bCs/>
          <w:lang w:val="en-US" w:eastAsia="ja-JP"/>
        </w:rPr>
        <w:t xml:space="preserve"> </w:t>
      </w:r>
      <w:r w:rsidR="008A319F">
        <w:rPr>
          <w:b/>
          <w:bCs/>
          <w:lang w:val="en-US" w:eastAsia="ja-JP"/>
        </w:rPr>
        <w:t xml:space="preserve">of </w:t>
      </w:r>
      <w:r w:rsidR="004C45E1" w:rsidRPr="00EA21B6">
        <w:rPr>
          <w:b/>
          <w:bCs/>
          <w:lang w:val="en-US" w:eastAsia="ja-JP"/>
        </w:rPr>
        <w:t xml:space="preserve">precoding cycling within </w:t>
      </w:r>
      <w:r w:rsidR="00EA21B6">
        <w:rPr>
          <w:b/>
          <w:bCs/>
          <w:lang w:val="en-US" w:eastAsia="ja-JP"/>
        </w:rPr>
        <w:t>an</w:t>
      </w:r>
      <w:r w:rsidR="004C45E1" w:rsidRPr="00EA21B6">
        <w:rPr>
          <w:b/>
          <w:bCs/>
          <w:lang w:val="en-US" w:eastAsia="ja-JP"/>
        </w:rPr>
        <w:t xml:space="preserve"> actual TDW</w:t>
      </w:r>
    </w:p>
    <w:p w14:paraId="74D273D2" w14:textId="77777777" w:rsidR="00C532A0" w:rsidRPr="00EA21B6" w:rsidRDefault="00C532A0" w:rsidP="00EA21B6">
      <w:pPr>
        <w:autoSpaceDE w:val="0"/>
        <w:autoSpaceDN w:val="0"/>
        <w:adjustRightInd w:val="0"/>
        <w:snapToGrid w:val="0"/>
        <w:spacing w:after="120" w:line="259" w:lineRule="auto"/>
        <w:jc w:val="both"/>
        <w:rPr>
          <w:rFonts w:eastAsiaTheme="minorEastAsia"/>
          <w:bCs/>
          <w:kern w:val="2"/>
          <w:sz w:val="21"/>
          <w:lang w:eastAsia="zh-CN"/>
        </w:rPr>
      </w:pPr>
    </w:p>
    <w:p w14:paraId="5059523E" w14:textId="7516E4DA" w:rsidR="005F3493" w:rsidRDefault="00FE1294"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lastRenderedPageBreak/>
        <w:t>Interaction with</w:t>
      </w:r>
      <w:r w:rsidRPr="009027F4">
        <w:rPr>
          <w:rFonts w:ascii="Times New Roman" w:hAnsi="Times New Roman"/>
          <w:lang w:val="en-US" w:eastAsia="ja-JP"/>
        </w:rPr>
        <w:t xml:space="preserve"> inter-slot FH</w:t>
      </w:r>
    </w:p>
    <w:p w14:paraId="04A6B166" w14:textId="69AA6BC8" w:rsidR="00FA5EAE" w:rsidRDefault="00FA5EAE" w:rsidP="00FA5EAE">
      <w:pPr>
        <w:tabs>
          <w:tab w:val="num" w:pos="720"/>
        </w:tabs>
        <w:spacing w:before="60" w:after="60"/>
        <w:rPr>
          <w:bCs/>
          <w:lang w:val="en-US" w:eastAsia="ja-JP"/>
        </w:rPr>
      </w:pPr>
      <w:r>
        <w:t>As the interaction of inter-slot FH was agreed to be discussed in PUCCH enhancement for NR coverage enhancement agenda, our view</w:t>
      </w:r>
      <w:r w:rsidR="00162E3B">
        <w:t xml:space="preserve"> on </w:t>
      </w:r>
      <w:r w:rsidR="00B02938">
        <w:t xml:space="preserve">a few </w:t>
      </w:r>
      <w:r w:rsidR="00162E3B">
        <w:t>FFS points</w:t>
      </w:r>
      <w:r>
        <w:t xml:space="preserve"> is submitted in that agenda [</w:t>
      </w:r>
      <w:r w:rsidR="00792CBF">
        <w:t>2</w:t>
      </w:r>
      <w:r>
        <w:t>].</w:t>
      </w:r>
    </w:p>
    <w:p w14:paraId="038EAEE0" w14:textId="4F1A3DCF" w:rsidR="002C707D" w:rsidRDefault="002C707D" w:rsidP="00E56998">
      <w:pPr>
        <w:tabs>
          <w:tab w:val="num" w:pos="720"/>
        </w:tabs>
        <w:spacing w:before="60" w:after="60"/>
        <w:rPr>
          <w:bCs/>
          <w:lang w:val="en-US" w:eastAsia="ja-JP"/>
        </w:rPr>
      </w:pPr>
    </w:p>
    <w:p w14:paraId="3CC20198" w14:textId="5367F3DF" w:rsidR="004413D1" w:rsidRPr="004413D1" w:rsidRDefault="004413D1" w:rsidP="004413D1">
      <w:pPr>
        <w:pStyle w:val="Heading2"/>
        <w:tabs>
          <w:tab w:val="clear" w:pos="284"/>
          <w:tab w:val="num" w:pos="0"/>
        </w:tabs>
        <w:spacing w:before="60" w:after="60"/>
        <w:ind w:left="0"/>
        <w:rPr>
          <w:rFonts w:ascii="Times New Roman" w:hAnsi="Times New Roman"/>
          <w:lang w:val="en-US" w:eastAsia="ja-JP"/>
        </w:rPr>
      </w:pPr>
      <w:r w:rsidRPr="004413D1">
        <w:rPr>
          <w:rFonts w:ascii="Times New Roman" w:hAnsi="Times New Roman"/>
          <w:lang w:val="en-US" w:eastAsia="ja-JP"/>
        </w:rPr>
        <w:t>Other</w:t>
      </w:r>
      <w:r w:rsidR="00035784">
        <w:rPr>
          <w:rFonts w:ascii="Times New Roman" w:hAnsi="Times New Roman"/>
          <w:lang w:val="en-US" w:eastAsia="ja-JP"/>
        </w:rPr>
        <w:t>s</w:t>
      </w:r>
    </w:p>
    <w:p w14:paraId="4DDA69D0" w14:textId="6469D8F8" w:rsidR="004413D1" w:rsidRPr="00981DF6" w:rsidRDefault="00981DF6" w:rsidP="00A653A1">
      <w:pPr>
        <w:tabs>
          <w:tab w:val="num" w:pos="720"/>
        </w:tabs>
        <w:spacing w:before="60" w:after="60"/>
        <w:rPr>
          <w:b/>
          <w:bCs/>
          <w:u w:val="single"/>
          <w:lang w:eastAsia="x-none"/>
        </w:rPr>
      </w:pPr>
      <w:r w:rsidRPr="00981DF6">
        <w:rPr>
          <w:b/>
          <w:bCs/>
          <w:u w:val="single"/>
          <w:lang w:eastAsia="x-none"/>
        </w:rPr>
        <w:t xml:space="preserve">Whether window length </w:t>
      </w:r>
      <w:r w:rsidRPr="004763E3">
        <w:rPr>
          <w:b/>
          <w:bCs/>
          <w:i/>
          <w:iCs/>
          <w:u w:val="single"/>
          <w:lang w:eastAsia="x-none"/>
        </w:rPr>
        <w:t>L</w:t>
      </w:r>
      <w:r w:rsidRPr="00981DF6">
        <w:rPr>
          <w:b/>
          <w:bCs/>
          <w:u w:val="single"/>
          <w:lang w:eastAsia="x-none"/>
        </w:rPr>
        <w:t xml:space="preserve"> is configured per UL BWP</w:t>
      </w:r>
    </w:p>
    <w:p w14:paraId="3DDB9882" w14:textId="1CE89486" w:rsidR="0082721D" w:rsidRDefault="0082721D" w:rsidP="00CF7CDC">
      <w:pPr>
        <w:autoSpaceDE w:val="0"/>
        <w:autoSpaceDN w:val="0"/>
        <w:snapToGrid w:val="0"/>
        <w:spacing w:after="120" w:line="252" w:lineRule="auto"/>
        <w:rPr>
          <w:rFonts w:eastAsia="SimSun"/>
          <w:szCs w:val="21"/>
        </w:rPr>
      </w:pPr>
      <w:r>
        <w:rPr>
          <w:lang w:eastAsia="x-none"/>
        </w:rPr>
        <w:t xml:space="preserve">It </w:t>
      </w:r>
      <w:r w:rsidR="006F2F07">
        <w:rPr>
          <w:lang w:eastAsia="x-none"/>
        </w:rPr>
        <w:t>was</w:t>
      </w:r>
      <w:r>
        <w:rPr>
          <w:lang w:eastAsia="x-none"/>
        </w:rPr>
        <w:t xml:space="preserve"> agreed in RAN1#106-bis-e that</w:t>
      </w:r>
      <w:r>
        <w:rPr>
          <w:rFonts w:eastAsia="SimSun"/>
          <w:szCs w:val="21"/>
        </w:rPr>
        <w:t xml:space="preserve"> </w:t>
      </w:r>
      <w:r>
        <w:rPr>
          <w:rFonts w:eastAsia="SimSun"/>
          <w:i/>
          <w:szCs w:val="21"/>
        </w:rPr>
        <w:t>L</w:t>
      </w:r>
      <w:r>
        <w:rPr>
          <w:rFonts w:eastAsia="SimSun"/>
          <w:szCs w:val="21"/>
        </w:rPr>
        <w:t xml:space="preserve"> is configured per BWP</w:t>
      </w:r>
      <w:r w:rsidRPr="00CE40F4">
        <w:rPr>
          <w:rFonts w:eastAsia="SimSun"/>
          <w:szCs w:val="21"/>
        </w:rPr>
        <w:t xml:space="preserve"> </w:t>
      </w:r>
      <w:r>
        <w:rPr>
          <w:rFonts w:eastAsia="SimSun"/>
          <w:szCs w:val="21"/>
        </w:rPr>
        <w:t>for PUSCH</w:t>
      </w:r>
      <w:r w:rsidR="00B61E5F">
        <w:rPr>
          <w:rFonts w:eastAsia="SimSun"/>
          <w:szCs w:val="21"/>
        </w:rPr>
        <w:t xml:space="preserve"> in the following agreement</w:t>
      </w:r>
      <w:r>
        <w:rPr>
          <w:rFonts w:eastAsia="SimSun"/>
          <w:szCs w:val="21"/>
        </w:rPr>
        <w:t xml:space="preserve">. </w:t>
      </w:r>
      <w:r w:rsidR="00B47273">
        <w:rPr>
          <w:rFonts w:eastAsia="SimSun"/>
          <w:szCs w:val="21"/>
        </w:rPr>
        <w:t xml:space="preserve">Since </w:t>
      </w:r>
      <w:r w:rsidR="00A31B25">
        <w:rPr>
          <w:rFonts w:eastAsia="SimSun"/>
          <w:szCs w:val="21"/>
        </w:rPr>
        <w:t xml:space="preserve">PUCCH configuration is </w:t>
      </w:r>
      <w:r w:rsidR="00B61E5F">
        <w:rPr>
          <w:rFonts w:eastAsia="SimSun"/>
          <w:szCs w:val="21"/>
        </w:rPr>
        <w:t xml:space="preserve">specified </w:t>
      </w:r>
      <w:r w:rsidR="00A31B25">
        <w:rPr>
          <w:rFonts w:eastAsia="SimSun"/>
          <w:szCs w:val="21"/>
        </w:rPr>
        <w:t>per BWP</w:t>
      </w:r>
      <w:r w:rsidR="00632B77">
        <w:rPr>
          <w:rFonts w:eastAsia="SimSun"/>
          <w:szCs w:val="21"/>
        </w:rPr>
        <w:t xml:space="preserve"> in</w:t>
      </w:r>
      <w:r w:rsidR="00B61E5F">
        <w:rPr>
          <w:rFonts w:eastAsia="SimSun"/>
          <w:szCs w:val="21"/>
        </w:rPr>
        <w:t xml:space="preserve"> the existing</w:t>
      </w:r>
      <w:r w:rsidR="00632B77">
        <w:rPr>
          <w:rFonts w:eastAsia="SimSun"/>
          <w:szCs w:val="21"/>
        </w:rPr>
        <w:t xml:space="preserve"> specifications,</w:t>
      </w:r>
      <w:r w:rsidR="00A31B25">
        <w:rPr>
          <w:rFonts w:eastAsia="SimSun"/>
          <w:szCs w:val="21"/>
        </w:rPr>
        <w:t xml:space="preserve"> </w:t>
      </w:r>
      <w:r w:rsidR="00A31B25">
        <w:rPr>
          <w:rFonts w:eastAsia="SimSun"/>
          <w:i/>
          <w:szCs w:val="21"/>
        </w:rPr>
        <w:t>L</w:t>
      </w:r>
      <w:r w:rsidR="00A31B25">
        <w:rPr>
          <w:rFonts w:eastAsia="SimSun"/>
          <w:szCs w:val="21"/>
        </w:rPr>
        <w:t xml:space="preserve"> is configured per BWP for PUCCH as well. </w:t>
      </w:r>
      <w:r w:rsidR="00632B77">
        <w:rPr>
          <w:rFonts w:eastAsia="SimSun"/>
          <w:szCs w:val="21"/>
        </w:rPr>
        <w:t>Therefore</w:t>
      </w:r>
      <w:r w:rsidR="00B47273">
        <w:rPr>
          <w:rFonts w:eastAsia="SimSun"/>
          <w:szCs w:val="21"/>
        </w:rPr>
        <w:t>, it is not necessary to have an agreement</w:t>
      </w:r>
      <w:r w:rsidR="002C22A1">
        <w:rPr>
          <w:rFonts w:eastAsia="SimSun"/>
          <w:szCs w:val="21"/>
        </w:rPr>
        <w:t xml:space="preserve"> to confirm it again for PUC</w:t>
      </w:r>
      <w:r w:rsidR="00632B77">
        <w:rPr>
          <w:rFonts w:eastAsia="SimSun"/>
          <w:szCs w:val="21"/>
        </w:rPr>
        <w:t>CH</w:t>
      </w:r>
      <w:r w:rsidR="002C22A1">
        <w:rPr>
          <w:rFonts w:eastAsia="SimSun"/>
          <w:szCs w:val="21"/>
        </w:rPr>
        <w:t>.</w:t>
      </w:r>
    </w:p>
    <w:tbl>
      <w:tblPr>
        <w:tblStyle w:val="TableGrid"/>
        <w:tblW w:w="0" w:type="auto"/>
        <w:tblLook w:val="04A0" w:firstRow="1" w:lastRow="0" w:firstColumn="1" w:lastColumn="0" w:noHBand="0" w:noVBand="1"/>
      </w:tblPr>
      <w:tblGrid>
        <w:gridCol w:w="9837"/>
      </w:tblGrid>
      <w:tr w:rsidR="0082721D" w:rsidRPr="0082721D" w14:paraId="07C305A5" w14:textId="77777777" w:rsidTr="0082721D">
        <w:tc>
          <w:tcPr>
            <w:tcW w:w="9837" w:type="dxa"/>
          </w:tcPr>
          <w:p w14:paraId="1754520B" w14:textId="6006EBF5" w:rsidR="0082721D" w:rsidRPr="0082721D" w:rsidRDefault="0082721D" w:rsidP="00A653A1">
            <w:pPr>
              <w:autoSpaceDE w:val="0"/>
              <w:autoSpaceDN w:val="0"/>
              <w:adjustRightInd w:val="0"/>
              <w:snapToGrid w:val="0"/>
              <w:spacing w:after="0"/>
              <w:rPr>
                <w:rFonts w:eastAsia="SimSun"/>
                <w:szCs w:val="21"/>
                <w:highlight w:val="green"/>
              </w:rPr>
            </w:pPr>
            <w:r w:rsidRPr="0082721D">
              <w:rPr>
                <w:rFonts w:eastAsia="SimSun"/>
                <w:b/>
                <w:szCs w:val="21"/>
                <w:highlight w:val="green"/>
              </w:rPr>
              <w:t xml:space="preserve">Agreement </w:t>
            </w:r>
          </w:p>
          <w:p w14:paraId="18DC2E90" w14:textId="77777777" w:rsidR="0082721D" w:rsidRPr="0082721D" w:rsidRDefault="0082721D" w:rsidP="00CF7CDC">
            <w:pPr>
              <w:numPr>
                <w:ilvl w:val="0"/>
                <w:numId w:val="21"/>
              </w:numPr>
              <w:autoSpaceDE w:val="0"/>
              <w:autoSpaceDN w:val="0"/>
              <w:adjustRightInd w:val="0"/>
              <w:snapToGrid w:val="0"/>
              <w:spacing w:after="0"/>
              <w:rPr>
                <w:rFonts w:eastAsia="SimSun"/>
                <w:szCs w:val="21"/>
              </w:rPr>
            </w:pPr>
            <w:r w:rsidRPr="0082721D">
              <w:rPr>
                <w:rFonts w:eastAsia="SimSun"/>
                <w:szCs w:val="21"/>
              </w:rPr>
              <w:t>The window length L of the RRC configured TDW is configured separately for PUSCH and PUCCH.</w:t>
            </w:r>
          </w:p>
          <w:p w14:paraId="51F3177D" w14:textId="77777777" w:rsidR="0082721D" w:rsidRPr="0082721D" w:rsidRDefault="0082721D" w:rsidP="00CF7CDC">
            <w:pPr>
              <w:numPr>
                <w:ilvl w:val="1"/>
                <w:numId w:val="21"/>
              </w:numPr>
              <w:autoSpaceDE w:val="0"/>
              <w:autoSpaceDN w:val="0"/>
              <w:adjustRightInd w:val="0"/>
              <w:snapToGrid w:val="0"/>
              <w:spacing w:after="0"/>
              <w:rPr>
                <w:rFonts w:eastAsia="SimSun"/>
                <w:szCs w:val="21"/>
              </w:rPr>
            </w:pPr>
            <w:r w:rsidRPr="0082721D">
              <w:rPr>
                <w:rFonts w:eastAsia="SimSun"/>
                <w:szCs w:val="21"/>
              </w:rPr>
              <w:t xml:space="preserve">For PUSCH, </w:t>
            </w:r>
            <w:r w:rsidRPr="0082721D">
              <w:rPr>
                <w:rFonts w:eastAsia="SimSun"/>
                <w:i/>
                <w:szCs w:val="21"/>
              </w:rPr>
              <w:t>L</w:t>
            </w:r>
            <w:r w:rsidRPr="0082721D">
              <w:rPr>
                <w:rFonts w:eastAsia="SimSun"/>
                <w:szCs w:val="21"/>
              </w:rPr>
              <w:t xml:space="preserve"> is configured per BWP.</w:t>
            </w:r>
          </w:p>
          <w:p w14:paraId="5A79A530" w14:textId="75D8F3B1" w:rsidR="0082721D" w:rsidRPr="0082721D" w:rsidRDefault="0082721D" w:rsidP="00CF7CDC">
            <w:pPr>
              <w:numPr>
                <w:ilvl w:val="0"/>
                <w:numId w:val="21"/>
              </w:numPr>
              <w:autoSpaceDE w:val="0"/>
              <w:autoSpaceDN w:val="0"/>
              <w:adjustRightInd w:val="0"/>
              <w:snapToGrid w:val="0"/>
              <w:spacing w:after="0"/>
              <w:rPr>
                <w:rFonts w:eastAsia="SimSun"/>
                <w:szCs w:val="21"/>
              </w:rPr>
            </w:pPr>
            <w:r w:rsidRPr="0082721D">
              <w:rPr>
                <w:rFonts w:eastAsia="SimSun"/>
                <w:szCs w:val="21"/>
              </w:rPr>
              <w:t>FFS whether the window length L can be configured with each row in the TDRA table</w:t>
            </w:r>
          </w:p>
        </w:tc>
      </w:tr>
    </w:tbl>
    <w:p w14:paraId="34168B00" w14:textId="77777777" w:rsidR="00E330A8" w:rsidRDefault="00E330A8" w:rsidP="00CF7CDC">
      <w:pPr>
        <w:autoSpaceDE w:val="0"/>
        <w:autoSpaceDN w:val="0"/>
        <w:snapToGrid w:val="0"/>
        <w:spacing w:after="120" w:line="252" w:lineRule="auto"/>
        <w:rPr>
          <w:rFonts w:eastAsia="SimSun"/>
          <w:color w:val="FF0000"/>
          <w:szCs w:val="21"/>
        </w:rPr>
      </w:pPr>
    </w:p>
    <w:p w14:paraId="6EB0704E" w14:textId="2710EF23" w:rsidR="0082721D" w:rsidRDefault="00152F80" w:rsidP="00CF7CDC">
      <w:pPr>
        <w:autoSpaceDE w:val="0"/>
        <w:autoSpaceDN w:val="0"/>
        <w:snapToGrid w:val="0"/>
        <w:spacing w:after="120" w:line="252" w:lineRule="auto"/>
        <w:rPr>
          <w:rFonts w:eastAsia="SimSun"/>
          <w:b/>
          <w:bCs/>
          <w:color w:val="000000"/>
          <w:u w:val="single"/>
          <w:lang w:eastAsia="zh-CN"/>
        </w:rPr>
      </w:pPr>
      <w:r w:rsidRPr="00152F80">
        <w:rPr>
          <w:rFonts w:eastAsia="SimSun"/>
          <w:b/>
          <w:bCs/>
          <w:color w:val="000000"/>
          <w:u w:val="single"/>
          <w:lang w:eastAsia="zh-CN"/>
        </w:rPr>
        <w:t xml:space="preserve">Whether UL beam switching for multi-TRP operation is </w:t>
      </w:r>
      <w:r w:rsidR="00896350">
        <w:rPr>
          <w:rFonts w:eastAsia="SimSun"/>
          <w:b/>
          <w:bCs/>
          <w:color w:val="000000"/>
          <w:u w:val="single"/>
          <w:lang w:eastAsia="zh-CN"/>
        </w:rPr>
        <w:t xml:space="preserve">treated as </w:t>
      </w:r>
      <w:r w:rsidRPr="00152F80">
        <w:rPr>
          <w:rFonts w:eastAsia="SimSun"/>
          <w:b/>
          <w:bCs/>
          <w:color w:val="000000"/>
          <w:u w:val="single"/>
          <w:lang w:eastAsia="zh-CN"/>
        </w:rPr>
        <w:t>a semi-static or dynamic event</w:t>
      </w:r>
    </w:p>
    <w:p w14:paraId="4C85DE4B" w14:textId="493B77C1" w:rsidR="00152F80" w:rsidRPr="00776790" w:rsidRDefault="00E31031" w:rsidP="00CF7CDC">
      <w:pPr>
        <w:autoSpaceDE w:val="0"/>
        <w:autoSpaceDN w:val="0"/>
        <w:snapToGrid w:val="0"/>
        <w:spacing w:after="120" w:line="252" w:lineRule="auto"/>
        <w:rPr>
          <w:lang w:eastAsia="x-none"/>
        </w:rPr>
      </w:pPr>
      <w:r>
        <w:rPr>
          <w:lang w:eastAsia="x-none"/>
        </w:rPr>
        <w:t>For joint channel estimation</w:t>
      </w:r>
      <w:r w:rsidR="00776790">
        <w:rPr>
          <w:rFonts w:eastAsia="SimSun"/>
          <w:color w:val="000000"/>
          <w:lang w:eastAsia="zh-CN"/>
        </w:rPr>
        <w:t xml:space="preserve">, </w:t>
      </w:r>
      <w:r w:rsidRPr="00C93F53">
        <w:rPr>
          <w:rFonts w:eastAsia="SimSun"/>
          <w:color w:val="000000"/>
          <w:lang w:eastAsia="zh-CN"/>
        </w:rPr>
        <w:t>UL beam switching for multi-TRP operation</w:t>
      </w:r>
      <w:r w:rsidR="009A5CD6">
        <w:rPr>
          <w:rFonts w:eastAsia="SimSun"/>
          <w:color w:val="000000"/>
          <w:lang w:eastAsia="zh-CN"/>
        </w:rPr>
        <w:t xml:space="preserve"> has been agreed to be constituted</w:t>
      </w:r>
      <w:r w:rsidR="007C225E">
        <w:rPr>
          <w:rFonts w:eastAsia="SimSun"/>
          <w:color w:val="000000"/>
          <w:lang w:eastAsia="zh-CN"/>
        </w:rPr>
        <w:t xml:space="preserve"> as</w:t>
      </w:r>
      <w:r w:rsidR="00776790" w:rsidRPr="00C93F53">
        <w:rPr>
          <w:rFonts w:eastAsia="SimSun"/>
          <w:color w:val="000000"/>
          <w:lang w:eastAsia="zh-CN"/>
        </w:rPr>
        <w:t xml:space="preserve"> an event that violates power </w:t>
      </w:r>
      <w:r w:rsidR="00776790">
        <w:rPr>
          <w:rFonts w:eastAsia="SimSun"/>
          <w:color w:val="000000"/>
          <w:lang w:eastAsia="zh-CN"/>
        </w:rPr>
        <w:t>consistency</w:t>
      </w:r>
      <w:r w:rsidR="00776790" w:rsidRPr="00C93F53">
        <w:rPr>
          <w:rFonts w:eastAsia="SimSun"/>
          <w:color w:val="000000"/>
          <w:lang w:val="en-US" w:eastAsia="zh-CN"/>
        </w:rPr>
        <w:t xml:space="preserve"> and phase continuity</w:t>
      </w:r>
      <w:r w:rsidR="006140D5">
        <w:rPr>
          <w:rFonts w:eastAsia="SimSun"/>
          <w:color w:val="000000"/>
          <w:lang w:val="en-US" w:eastAsia="zh-CN"/>
        </w:rPr>
        <w:t xml:space="preserve"> as follows</w:t>
      </w:r>
      <w:r w:rsidR="00E30F91">
        <w:rPr>
          <w:rFonts w:eastAsia="SimSun"/>
          <w:color w:val="000000"/>
          <w:lang w:val="en-US" w:eastAsia="zh-CN"/>
        </w:rPr>
        <w:t>.</w:t>
      </w:r>
      <w:r w:rsidR="007C225E">
        <w:rPr>
          <w:rFonts w:eastAsia="SimSun"/>
          <w:color w:val="000000"/>
          <w:lang w:val="en-US" w:eastAsia="zh-CN"/>
        </w:rPr>
        <w:t xml:space="preserve"> </w:t>
      </w:r>
    </w:p>
    <w:tbl>
      <w:tblPr>
        <w:tblStyle w:val="TableGrid"/>
        <w:tblW w:w="0" w:type="auto"/>
        <w:tblLook w:val="04A0" w:firstRow="1" w:lastRow="0" w:firstColumn="1" w:lastColumn="0" w:noHBand="0" w:noVBand="1"/>
      </w:tblPr>
      <w:tblGrid>
        <w:gridCol w:w="9837"/>
      </w:tblGrid>
      <w:tr w:rsidR="003F4BBD" w14:paraId="6C9A47A3" w14:textId="77777777" w:rsidTr="003F4BBD">
        <w:tc>
          <w:tcPr>
            <w:tcW w:w="9837" w:type="dxa"/>
          </w:tcPr>
          <w:p w14:paraId="75BB3617" w14:textId="77777777" w:rsidR="003F4BBD" w:rsidRPr="00C93F53" w:rsidRDefault="003F4BBD" w:rsidP="00A653A1">
            <w:pPr>
              <w:shd w:val="clear" w:color="auto" w:fill="FFFFFF"/>
              <w:spacing w:after="0"/>
              <w:rPr>
                <w:rFonts w:eastAsia="Microsoft YaHei UI"/>
                <w:color w:val="000000"/>
                <w:lang w:val="en-US" w:eastAsia="zh-CN"/>
              </w:rPr>
            </w:pPr>
            <w:r w:rsidRPr="00C93F53">
              <w:rPr>
                <w:rFonts w:eastAsia="Microsoft YaHei UI"/>
                <w:b/>
                <w:bCs/>
                <w:color w:val="000000"/>
                <w:shd w:val="clear" w:color="auto" w:fill="00FF00"/>
                <w:lang w:val="en-US" w:eastAsia="zh-CN"/>
              </w:rPr>
              <w:t>Agreement</w:t>
            </w:r>
          </w:p>
          <w:p w14:paraId="2A17168E" w14:textId="560FEE45" w:rsidR="003F4BBD" w:rsidRPr="00C93F53" w:rsidRDefault="003F4BBD" w:rsidP="00CF7CDC">
            <w:pPr>
              <w:numPr>
                <w:ilvl w:val="0"/>
                <w:numId w:val="21"/>
              </w:numPr>
              <w:autoSpaceDE w:val="0"/>
              <w:autoSpaceDN w:val="0"/>
              <w:adjustRightInd w:val="0"/>
              <w:snapToGrid w:val="0"/>
              <w:spacing w:after="0"/>
              <w:rPr>
                <w:rFonts w:eastAsia="SimSun"/>
                <w:color w:val="000000"/>
                <w:lang w:val="en-US" w:eastAsia="zh-CN"/>
              </w:rPr>
            </w:pPr>
            <w:r w:rsidRPr="00C93F53">
              <w:rPr>
                <w:rFonts w:eastAsia="SimSun"/>
                <w:color w:val="000000"/>
                <w:lang w:eastAsia="zh-CN"/>
              </w:rPr>
              <w:t xml:space="preserve">If DMRS bundling and UL beam switching for multi-TRP operation are configured simultaneously, UL beam switching for multi-TRP operation constitutes an event that violates power </w:t>
            </w:r>
            <w:r w:rsidR="007C225E">
              <w:rPr>
                <w:rFonts w:eastAsia="SimSun"/>
                <w:color w:val="000000"/>
                <w:lang w:eastAsia="zh-CN"/>
              </w:rPr>
              <w:t>consistency</w:t>
            </w:r>
            <w:r w:rsidRPr="00C93F53">
              <w:rPr>
                <w:rFonts w:eastAsia="SimSun"/>
                <w:color w:val="000000"/>
                <w:lang w:val="en-US" w:eastAsia="zh-CN"/>
              </w:rPr>
              <w:t xml:space="preserve"> and phase continuity.</w:t>
            </w:r>
          </w:p>
          <w:p w14:paraId="53187701" w14:textId="11225626" w:rsidR="003F4BBD" w:rsidRPr="003F4BBD" w:rsidRDefault="003F4BBD" w:rsidP="00CF7CDC">
            <w:pPr>
              <w:numPr>
                <w:ilvl w:val="1"/>
                <w:numId w:val="35"/>
              </w:numPr>
              <w:shd w:val="clear" w:color="auto" w:fill="FFFFFF"/>
              <w:spacing w:after="0"/>
              <w:rPr>
                <w:rFonts w:eastAsia="SimSun"/>
                <w:color w:val="000000"/>
                <w:lang w:val="en-US" w:eastAsia="zh-CN"/>
              </w:rPr>
            </w:pPr>
            <w:r w:rsidRPr="00C93F53">
              <w:rPr>
                <w:rFonts w:eastAsia="SimSun"/>
                <w:color w:val="000000"/>
                <w:lang w:eastAsia="zh-CN"/>
              </w:rPr>
              <w:t>FFS: UL beam switching for multi-TRP operation is regarded as a semi-static event.</w:t>
            </w:r>
          </w:p>
        </w:tc>
      </w:tr>
    </w:tbl>
    <w:p w14:paraId="3B265A0B" w14:textId="096DFAF6" w:rsidR="004413D1" w:rsidRDefault="006140D5" w:rsidP="00A653A1">
      <w:pPr>
        <w:tabs>
          <w:tab w:val="num" w:pos="720"/>
        </w:tabs>
        <w:spacing w:before="60" w:after="60"/>
        <w:rPr>
          <w:rFonts w:eastAsia="Yu Mincho"/>
          <w:lang w:eastAsia="ja-JP"/>
        </w:rPr>
      </w:pPr>
      <w:r>
        <w:rPr>
          <w:lang w:eastAsia="x-none"/>
        </w:rPr>
        <w:t xml:space="preserve">In Rel. 17 </w:t>
      </w:r>
      <w:proofErr w:type="spellStart"/>
      <w:r>
        <w:rPr>
          <w:lang w:eastAsia="x-none"/>
        </w:rPr>
        <w:t>feMIMO</w:t>
      </w:r>
      <w:proofErr w:type="spellEnd"/>
      <w:r>
        <w:rPr>
          <w:lang w:eastAsia="x-none"/>
        </w:rPr>
        <w:t xml:space="preserve">, it has been agreed to support </w:t>
      </w:r>
      <w:r>
        <w:rPr>
          <w:bCs/>
        </w:rPr>
        <w:t>UL beam switching every repetition or every 2 repetitions</w:t>
      </w:r>
      <w:r>
        <w:rPr>
          <w:lang w:eastAsia="x-none"/>
        </w:rPr>
        <w:t xml:space="preserve"> of PUCCH/PUSCH in </w:t>
      </w:r>
      <w:r w:rsidRPr="004409A5">
        <w:rPr>
          <w:rFonts w:cstheme="minorHAnsi"/>
        </w:rPr>
        <w:t>single DCI</w:t>
      </w:r>
      <w:r>
        <w:rPr>
          <w:rFonts w:cstheme="minorHAnsi"/>
        </w:rPr>
        <w:t>-</w:t>
      </w:r>
      <w:r w:rsidRPr="004409A5">
        <w:rPr>
          <w:rFonts w:cstheme="minorHAnsi"/>
        </w:rPr>
        <w:t xml:space="preserve">based </w:t>
      </w:r>
      <w:r>
        <w:rPr>
          <w:rFonts w:cstheme="minorHAnsi"/>
        </w:rPr>
        <w:t>multi</w:t>
      </w:r>
      <w:r w:rsidRPr="004409A5">
        <w:rPr>
          <w:rFonts w:cstheme="minorHAnsi"/>
        </w:rPr>
        <w:t xml:space="preserve">-TRP </w:t>
      </w:r>
      <w:r>
        <w:rPr>
          <w:rFonts w:cstheme="minorHAnsi"/>
        </w:rPr>
        <w:t>operation</w:t>
      </w:r>
      <w:r>
        <w:rPr>
          <w:lang w:eastAsia="x-none"/>
        </w:rPr>
        <w:t>.</w:t>
      </w:r>
      <w:r w:rsidR="00781FF9">
        <w:rPr>
          <w:lang w:eastAsia="x-none"/>
        </w:rPr>
        <w:t xml:space="preserve"> </w:t>
      </w:r>
      <w:r w:rsidR="00BF7137">
        <w:rPr>
          <w:lang w:eastAsia="x-none"/>
        </w:rPr>
        <w:t>Regarding</w:t>
      </w:r>
      <w:r w:rsidR="00616BA9">
        <w:rPr>
          <w:lang w:eastAsia="x-none"/>
        </w:rPr>
        <w:t xml:space="preserve"> above</w:t>
      </w:r>
      <w:r w:rsidR="00BF7137">
        <w:rPr>
          <w:lang w:eastAsia="x-none"/>
        </w:rPr>
        <w:t xml:space="preserve"> FFS point, we think that</w:t>
      </w:r>
      <w:r w:rsidR="00781FF9">
        <w:rPr>
          <w:lang w:eastAsia="x-none"/>
        </w:rPr>
        <w:t xml:space="preserve"> </w:t>
      </w:r>
      <w:r w:rsidR="00293590" w:rsidRPr="00C93F53">
        <w:rPr>
          <w:rFonts w:eastAsia="SimSun"/>
          <w:color w:val="000000"/>
          <w:lang w:eastAsia="zh-CN"/>
        </w:rPr>
        <w:t>UL beam switching </w:t>
      </w:r>
      <w:r w:rsidR="00293590">
        <w:rPr>
          <w:lang w:eastAsia="x-none"/>
        </w:rPr>
        <w:t xml:space="preserve">in </w:t>
      </w:r>
      <w:r w:rsidR="00AF6AA5">
        <w:rPr>
          <w:lang w:eastAsia="x-none"/>
        </w:rPr>
        <w:t xml:space="preserve">a </w:t>
      </w:r>
      <w:r w:rsidR="00293590" w:rsidRPr="004409A5">
        <w:rPr>
          <w:rFonts w:cstheme="minorHAnsi"/>
        </w:rPr>
        <w:t>single DCI</w:t>
      </w:r>
      <w:r w:rsidR="00293590">
        <w:rPr>
          <w:rFonts w:cstheme="minorHAnsi"/>
        </w:rPr>
        <w:t>-</w:t>
      </w:r>
      <w:r w:rsidR="00293590" w:rsidRPr="004409A5">
        <w:rPr>
          <w:rFonts w:cstheme="minorHAnsi"/>
        </w:rPr>
        <w:t xml:space="preserve">based </w:t>
      </w:r>
      <w:r w:rsidR="00293590">
        <w:rPr>
          <w:rFonts w:cstheme="minorHAnsi"/>
        </w:rPr>
        <w:t>multi</w:t>
      </w:r>
      <w:r w:rsidR="00293590" w:rsidRPr="004409A5">
        <w:rPr>
          <w:rFonts w:cstheme="minorHAnsi"/>
        </w:rPr>
        <w:t xml:space="preserve">-TRP </w:t>
      </w:r>
      <w:r w:rsidR="00293590">
        <w:rPr>
          <w:rFonts w:cstheme="minorHAnsi"/>
        </w:rPr>
        <w:t xml:space="preserve">operation </w:t>
      </w:r>
      <w:r w:rsidR="003A0C02" w:rsidRPr="00C93F53">
        <w:rPr>
          <w:bCs/>
          <w:color w:val="000000"/>
        </w:rPr>
        <w:t xml:space="preserve">is triggered by </w:t>
      </w:r>
      <w:r w:rsidR="00AF6AA5">
        <w:rPr>
          <w:rFonts w:eastAsia="Yu Mincho"/>
          <w:lang w:eastAsia="ja-JP"/>
        </w:rPr>
        <w:t>the DCI or MAC-CE, it should be dynamic event</w:t>
      </w:r>
      <w:r w:rsidR="002C1B75">
        <w:rPr>
          <w:rFonts w:eastAsia="Yu Mincho"/>
          <w:lang w:eastAsia="ja-JP"/>
        </w:rPr>
        <w:t xml:space="preserve"> as definition of event that reached in RAN1#107-e</w:t>
      </w:r>
      <w:r w:rsidR="00F40DD1">
        <w:rPr>
          <w:rFonts w:eastAsia="Yu Mincho"/>
          <w:lang w:eastAsia="ja-JP"/>
        </w:rPr>
        <w:t xml:space="preserve">. Separately, we are open to hear any good reason from companies to have </w:t>
      </w:r>
      <w:r w:rsidR="00022E84">
        <w:rPr>
          <w:rFonts w:eastAsia="Yu Mincho"/>
          <w:lang w:eastAsia="ja-JP"/>
        </w:rPr>
        <w:t>an exception on this</w:t>
      </w:r>
      <w:r w:rsidR="0013570A">
        <w:rPr>
          <w:rFonts w:eastAsia="Yu Mincho"/>
          <w:lang w:eastAsia="ja-JP"/>
        </w:rPr>
        <w:t xml:space="preserve"> aspect</w:t>
      </w:r>
      <w:r w:rsidR="00022E84">
        <w:rPr>
          <w:rFonts w:eastAsia="Yu Mincho"/>
          <w:lang w:eastAsia="ja-JP"/>
        </w:rPr>
        <w:t xml:space="preserve">, i.e., to treat it as </w:t>
      </w:r>
      <w:r w:rsidR="00D77EC4">
        <w:rPr>
          <w:rFonts w:eastAsia="Yu Mincho"/>
          <w:lang w:eastAsia="ja-JP"/>
        </w:rPr>
        <w:t>a semi-static event.</w:t>
      </w:r>
      <w:r w:rsidR="00022E84">
        <w:rPr>
          <w:rFonts w:eastAsia="Yu Mincho"/>
          <w:lang w:eastAsia="ja-JP"/>
        </w:rPr>
        <w:t xml:space="preserve"> </w:t>
      </w:r>
    </w:p>
    <w:p w14:paraId="5B416CA8" w14:textId="77777777" w:rsidR="00E30F91" w:rsidRDefault="00E30F91" w:rsidP="00A653A1">
      <w:pPr>
        <w:tabs>
          <w:tab w:val="num" w:pos="720"/>
        </w:tabs>
        <w:spacing w:before="60" w:after="60"/>
        <w:rPr>
          <w:lang w:eastAsia="x-none"/>
        </w:rPr>
      </w:pPr>
    </w:p>
    <w:p w14:paraId="6E73F142" w14:textId="58B0237E" w:rsidR="00B94152" w:rsidRPr="00EA21B6" w:rsidRDefault="00B94152" w:rsidP="00CF7CDC">
      <w:pPr>
        <w:autoSpaceDE w:val="0"/>
        <w:autoSpaceDN w:val="0"/>
        <w:adjustRightInd w:val="0"/>
        <w:snapToGrid w:val="0"/>
        <w:spacing w:after="120" w:line="259" w:lineRule="auto"/>
        <w:rPr>
          <w:rFonts w:eastAsiaTheme="minorEastAsia"/>
          <w:bCs/>
          <w:kern w:val="2"/>
          <w:sz w:val="21"/>
          <w:lang w:eastAsia="zh-CN"/>
        </w:rPr>
      </w:pPr>
      <w:r w:rsidRPr="00EA21B6">
        <w:rPr>
          <w:b/>
          <w:bCs/>
          <w:lang w:val="en-US" w:eastAsia="ja-JP"/>
        </w:rPr>
        <w:t xml:space="preserve">Proposal </w:t>
      </w:r>
      <w:r w:rsidRPr="00C04010">
        <w:rPr>
          <w:b/>
          <w:bCs/>
          <w:lang w:val="en-US" w:eastAsia="ja-JP"/>
        </w:rPr>
        <w:t xml:space="preserve">2: </w:t>
      </w:r>
      <w:r w:rsidRPr="00C04010">
        <w:rPr>
          <w:rFonts w:eastAsia="SimSun"/>
          <w:b/>
          <w:bCs/>
          <w:color w:val="000000"/>
          <w:lang w:eastAsia="zh-CN"/>
        </w:rPr>
        <w:t>UL beam switching </w:t>
      </w:r>
      <w:r w:rsidRPr="00C04010">
        <w:rPr>
          <w:b/>
          <w:bCs/>
          <w:lang w:eastAsia="x-none"/>
        </w:rPr>
        <w:t xml:space="preserve">in a </w:t>
      </w:r>
      <w:r w:rsidRPr="00C04010">
        <w:rPr>
          <w:rFonts w:cstheme="minorHAnsi"/>
          <w:b/>
          <w:bCs/>
        </w:rPr>
        <w:t>single DCI-based multi-TRP operation</w:t>
      </w:r>
      <w:r w:rsidR="00C04010" w:rsidRPr="00C04010">
        <w:rPr>
          <w:rFonts w:cstheme="minorHAnsi"/>
          <w:b/>
          <w:bCs/>
        </w:rPr>
        <w:t xml:space="preserve"> is treated as a </w:t>
      </w:r>
      <w:r w:rsidR="00C04010" w:rsidRPr="00C04010">
        <w:rPr>
          <w:rFonts w:eastAsia="Yu Mincho"/>
          <w:b/>
          <w:bCs/>
          <w:lang w:eastAsia="ja-JP"/>
        </w:rPr>
        <w:t>dynamic event</w:t>
      </w:r>
    </w:p>
    <w:p w14:paraId="1A3F3B8E" w14:textId="0E6898F5" w:rsidR="00424307" w:rsidRDefault="00424307" w:rsidP="00E56998">
      <w:pPr>
        <w:spacing w:before="60" w:after="60"/>
        <w:rPr>
          <w:iCs/>
          <w:lang w:val="en-US" w:eastAsia="ja-JP"/>
        </w:rPr>
      </w:pPr>
    </w:p>
    <w:p w14:paraId="5DC0A639" w14:textId="77777777" w:rsidR="00424307" w:rsidRPr="004F35A6" w:rsidRDefault="00424307" w:rsidP="00E56998">
      <w:pPr>
        <w:spacing w:before="60" w:after="60"/>
        <w:rPr>
          <w:iCs/>
          <w:lang w:val="en-US" w:eastAsia="ja-JP"/>
        </w:rPr>
      </w:pPr>
    </w:p>
    <w:p w14:paraId="163594CC" w14:textId="5828CB05" w:rsidR="001A21CC" w:rsidRPr="004F35A6" w:rsidRDefault="001A21CC"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t>Conclusion</w:t>
      </w:r>
      <w:r w:rsidR="003F0386" w:rsidRPr="004F35A6">
        <w:rPr>
          <w:rFonts w:ascii="Times New Roman" w:hAnsi="Times New Roman"/>
          <w:szCs w:val="36"/>
          <w:lang w:eastAsia="ja-JP"/>
        </w:rPr>
        <w:t>s</w:t>
      </w:r>
    </w:p>
    <w:p w14:paraId="1C44B67E" w14:textId="157C8234" w:rsidR="00D73FF5" w:rsidRPr="004F35A6" w:rsidRDefault="00D73FF5" w:rsidP="00E56998">
      <w:pPr>
        <w:spacing w:before="60" w:after="60"/>
        <w:rPr>
          <w:lang w:eastAsia="ja-JP"/>
        </w:rPr>
      </w:pPr>
      <w:r w:rsidRPr="004F35A6">
        <w:rPr>
          <w:lang w:eastAsia="ja-JP"/>
        </w:rPr>
        <w:t xml:space="preserve">In this contribution, we </w:t>
      </w:r>
      <w:r w:rsidR="00F354E6" w:rsidRPr="004F35A6">
        <w:rPr>
          <w:lang w:eastAsia="ja-JP"/>
        </w:rPr>
        <w:t xml:space="preserve">provide our view on </w:t>
      </w:r>
      <w:r w:rsidR="0072523E" w:rsidRPr="004F35A6">
        <w:rPr>
          <w:lang w:eastAsia="ja-JP"/>
        </w:rPr>
        <w:t>joint channel estimation for PUSCH</w:t>
      </w:r>
      <w:r w:rsidR="0009076E" w:rsidRPr="004F35A6">
        <w:rPr>
          <w:lang w:eastAsia="ja-JP"/>
        </w:rPr>
        <w:t>.</w:t>
      </w:r>
      <w:r w:rsidRPr="004F35A6">
        <w:rPr>
          <w:lang w:eastAsia="ja-JP"/>
        </w:rPr>
        <w:t xml:space="preserve"> </w:t>
      </w:r>
      <w:r w:rsidR="0009076E" w:rsidRPr="004F35A6">
        <w:rPr>
          <w:lang w:eastAsia="ja-JP"/>
        </w:rPr>
        <w:t xml:space="preserve">We </w:t>
      </w:r>
      <w:r w:rsidRPr="004F35A6">
        <w:rPr>
          <w:lang w:eastAsia="ja-JP"/>
        </w:rPr>
        <w:t xml:space="preserve">made </w:t>
      </w:r>
      <w:r w:rsidR="003C75FE" w:rsidRPr="004F35A6">
        <w:rPr>
          <w:lang w:eastAsia="ja-JP"/>
        </w:rPr>
        <w:t xml:space="preserve">the </w:t>
      </w:r>
      <w:r w:rsidRPr="004F35A6">
        <w:rPr>
          <w:lang w:eastAsia="ja-JP"/>
        </w:rPr>
        <w:t>following proposals</w:t>
      </w:r>
      <w:r w:rsidR="00D34D33">
        <w:rPr>
          <w:lang w:eastAsia="ja-JP"/>
        </w:rPr>
        <w:t>.</w:t>
      </w:r>
      <w:r w:rsidR="000B0A23" w:rsidRPr="004F35A6">
        <w:rPr>
          <w:lang w:eastAsia="ja-JP"/>
        </w:rPr>
        <w:t xml:space="preserve"> </w:t>
      </w:r>
    </w:p>
    <w:p w14:paraId="2384DBC1" w14:textId="77777777" w:rsidR="00834DB3" w:rsidRDefault="00834DB3" w:rsidP="00E56998">
      <w:pPr>
        <w:spacing w:before="60" w:after="60"/>
        <w:rPr>
          <w:b/>
          <w:lang w:eastAsia="ja-JP"/>
        </w:rPr>
      </w:pPr>
    </w:p>
    <w:p w14:paraId="5821CF72" w14:textId="77777777" w:rsidR="0066596D" w:rsidRDefault="0066596D" w:rsidP="0066596D">
      <w:pPr>
        <w:autoSpaceDE w:val="0"/>
        <w:autoSpaceDN w:val="0"/>
        <w:adjustRightInd w:val="0"/>
        <w:snapToGrid w:val="0"/>
        <w:spacing w:after="120" w:line="259" w:lineRule="auto"/>
        <w:rPr>
          <w:b/>
          <w:bCs/>
          <w:lang w:val="en-US" w:eastAsia="ja-JP"/>
        </w:rPr>
      </w:pPr>
      <w:r w:rsidRPr="00EA21B6">
        <w:rPr>
          <w:b/>
          <w:bCs/>
          <w:lang w:val="en-US" w:eastAsia="ja-JP"/>
        </w:rPr>
        <w:t xml:space="preserve">Proposal 1: </w:t>
      </w:r>
      <w:r>
        <w:rPr>
          <w:b/>
          <w:bCs/>
          <w:lang w:val="en-US" w:eastAsia="ja-JP"/>
        </w:rPr>
        <w:t xml:space="preserve">To specify that a </w:t>
      </w:r>
      <w:r w:rsidRPr="00EA21B6">
        <w:rPr>
          <w:b/>
          <w:bCs/>
          <w:lang w:val="en-US" w:eastAsia="ja-JP"/>
        </w:rPr>
        <w:t xml:space="preserve">UE expects to perform the same </w:t>
      </w:r>
      <w:r w:rsidRPr="008A319F">
        <w:rPr>
          <w:b/>
          <w:bCs/>
          <w:lang w:val="en-US" w:eastAsia="ja-JP"/>
        </w:rPr>
        <w:t>precoder</w:t>
      </w:r>
      <w:r w:rsidRPr="00EA21B6">
        <w:rPr>
          <w:b/>
          <w:bCs/>
          <w:lang w:val="en-US" w:eastAsia="ja-JP"/>
        </w:rPr>
        <w:t xml:space="preserve"> </w:t>
      </w:r>
      <w:r>
        <w:rPr>
          <w:b/>
          <w:bCs/>
          <w:lang w:val="en-US" w:eastAsia="ja-JP"/>
        </w:rPr>
        <w:t xml:space="preserve">of </w:t>
      </w:r>
      <w:r w:rsidRPr="00EA21B6">
        <w:rPr>
          <w:b/>
          <w:bCs/>
          <w:lang w:val="en-US" w:eastAsia="ja-JP"/>
        </w:rPr>
        <w:t xml:space="preserve">precoding cycling within </w:t>
      </w:r>
      <w:r>
        <w:rPr>
          <w:b/>
          <w:bCs/>
          <w:lang w:val="en-US" w:eastAsia="ja-JP"/>
        </w:rPr>
        <w:t>an</w:t>
      </w:r>
      <w:r w:rsidRPr="00EA21B6">
        <w:rPr>
          <w:b/>
          <w:bCs/>
          <w:lang w:val="en-US" w:eastAsia="ja-JP"/>
        </w:rPr>
        <w:t xml:space="preserve"> actual TDW</w:t>
      </w:r>
    </w:p>
    <w:p w14:paraId="0418F7E3" w14:textId="77777777" w:rsidR="0066596D" w:rsidRPr="00EA21B6" w:rsidRDefault="0066596D" w:rsidP="0066596D">
      <w:pPr>
        <w:autoSpaceDE w:val="0"/>
        <w:autoSpaceDN w:val="0"/>
        <w:adjustRightInd w:val="0"/>
        <w:snapToGrid w:val="0"/>
        <w:spacing w:after="120" w:line="259" w:lineRule="auto"/>
        <w:rPr>
          <w:rFonts w:eastAsiaTheme="minorEastAsia"/>
          <w:bCs/>
          <w:kern w:val="2"/>
          <w:sz w:val="21"/>
          <w:lang w:eastAsia="zh-CN"/>
        </w:rPr>
      </w:pPr>
      <w:r w:rsidRPr="00EA21B6">
        <w:rPr>
          <w:b/>
          <w:bCs/>
          <w:lang w:val="en-US" w:eastAsia="ja-JP"/>
        </w:rPr>
        <w:t xml:space="preserve">Proposal </w:t>
      </w:r>
      <w:r w:rsidRPr="00C04010">
        <w:rPr>
          <w:b/>
          <w:bCs/>
          <w:lang w:val="en-US" w:eastAsia="ja-JP"/>
        </w:rPr>
        <w:t xml:space="preserve">2: </w:t>
      </w:r>
      <w:r w:rsidRPr="00C04010">
        <w:rPr>
          <w:rFonts w:eastAsia="SimSun"/>
          <w:b/>
          <w:bCs/>
          <w:color w:val="000000"/>
          <w:lang w:eastAsia="zh-CN"/>
        </w:rPr>
        <w:t>UL beam switching </w:t>
      </w:r>
      <w:r w:rsidRPr="00C04010">
        <w:rPr>
          <w:b/>
          <w:bCs/>
          <w:lang w:eastAsia="x-none"/>
        </w:rPr>
        <w:t xml:space="preserve">in a </w:t>
      </w:r>
      <w:r w:rsidRPr="00C04010">
        <w:rPr>
          <w:rFonts w:cstheme="minorHAnsi"/>
          <w:b/>
          <w:bCs/>
        </w:rPr>
        <w:t xml:space="preserve">single DCI-based multi-TRP operation is treated as a </w:t>
      </w:r>
      <w:r w:rsidRPr="00C04010">
        <w:rPr>
          <w:rFonts w:eastAsia="Yu Mincho"/>
          <w:b/>
          <w:bCs/>
          <w:lang w:eastAsia="ja-JP"/>
        </w:rPr>
        <w:t>dynamic event</w:t>
      </w:r>
    </w:p>
    <w:p w14:paraId="59A91D85" w14:textId="20A7B807" w:rsidR="00F10027" w:rsidRDefault="00F10027" w:rsidP="00E56998">
      <w:pPr>
        <w:spacing w:before="60" w:after="60"/>
        <w:rPr>
          <w:b/>
          <w:lang w:eastAsia="ja-JP"/>
        </w:rPr>
      </w:pPr>
    </w:p>
    <w:p w14:paraId="5D4BA44E" w14:textId="39EB3448" w:rsidR="00C76FE3" w:rsidRDefault="00C76FE3" w:rsidP="00E56998">
      <w:pPr>
        <w:spacing w:before="60" w:after="60"/>
        <w:rPr>
          <w:b/>
          <w:lang w:eastAsia="ja-JP"/>
        </w:rPr>
      </w:pPr>
    </w:p>
    <w:p w14:paraId="0F416FDF" w14:textId="5C6D7CF3" w:rsidR="00C76FE3" w:rsidRDefault="00C76FE3" w:rsidP="00E56998">
      <w:pPr>
        <w:spacing w:before="60" w:after="60"/>
        <w:rPr>
          <w:b/>
          <w:lang w:eastAsia="ja-JP"/>
        </w:rPr>
      </w:pPr>
    </w:p>
    <w:p w14:paraId="4FA6A232" w14:textId="46A9257D" w:rsidR="00C76FE3" w:rsidRDefault="00C76FE3" w:rsidP="00E56998">
      <w:pPr>
        <w:spacing w:before="60" w:after="60"/>
        <w:rPr>
          <w:b/>
          <w:lang w:eastAsia="ja-JP"/>
        </w:rPr>
      </w:pPr>
    </w:p>
    <w:p w14:paraId="621017A1" w14:textId="1E6778EC" w:rsidR="00C76FE3" w:rsidRDefault="00C76FE3" w:rsidP="00E56998">
      <w:pPr>
        <w:spacing w:before="60" w:after="60"/>
        <w:rPr>
          <w:b/>
          <w:lang w:eastAsia="ja-JP"/>
        </w:rPr>
      </w:pPr>
    </w:p>
    <w:p w14:paraId="0296ABC3" w14:textId="77777777" w:rsidR="00C76FE3" w:rsidRDefault="00C76FE3" w:rsidP="00E56998">
      <w:pPr>
        <w:spacing w:before="60" w:after="60"/>
        <w:rPr>
          <w:b/>
          <w:lang w:eastAsia="ja-JP"/>
        </w:rPr>
      </w:pPr>
    </w:p>
    <w:p w14:paraId="386BCB3A" w14:textId="1A604C16" w:rsidR="00F10027" w:rsidRDefault="00F10027" w:rsidP="00E56998">
      <w:pPr>
        <w:spacing w:before="60" w:after="60"/>
        <w:rPr>
          <w:b/>
          <w:lang w:eastAsia="ja-JP"/>
        </w:rPr>
      </w:pPr>
    </w:p>
    <w:p w14:paraId="5070D57F" w14:textId="77777777" w:rsidR="00BF621E" w:rsidRPr="004F35A6" w:rsidRDefault="00BF621E"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t>Reference</w:t>
      </w:r>
    </w:p>
    <w:p w14:paraId="0D6E48D3" w14:textId="6C33AF29" w:rsidR="007E36CC" w:rsidRDefault="00BF621E" w:rsidP="00E56998">
      <w:pPr>
        <w:spacing w:before="60" w:after="60"/>
      </w:pPr>
      <w:r w:rsidRPr="004F35A6">
        <w:t xml:space="preserve">[1] </w:t>
      </w:r>
      <w:r w:rsidR="00982BE6" w:rsidRPr="00982BE6">
        <w:t>RP-213684</w:t>
      </w:r>
      <w:r w:rsidRPr="004F35A6">
        <w:t>, “</w:t>
      </w:r>
      <w:r w:rsidR="00982BE6" w:rsidRPr="00982BE6">
        <w:t>Status report of WI: NR coverage enhancements</w:t>
      </w:r>
      <w:r w:rsidRPr="004F35A6">
        <w:t>,” China Telecom, RAN#9</w:t>
      </w:r>
      <w:r w:rsidR="00982BE6">
        <w:t>4</w:t>
      </w:r>
      <w:r w:rsidRPr="004F35A6">
        <w:t>e, Dec</w:t>
      </w:r>
      <w:r w:rsidR="00EB4E1C">
        <w:t xml:space="preserve">. </w:t>
      </w:r>
      <w:r w:rsidRPr="004F35A6">
        <w:t>202</w:t>
      </w:r>
      <w:r w:rsidR="00982BE6">
        <w:t>1</w:t>
      </w:r>
      <w:r w:rsidRPr="004F35A6">
        <w:t>.</w:t>
      </w:r>
    </w:p>
    <w:p w14:paraId="5FCD85DF" w14:textId="1F04B748" w:rsidR="005E75E3" w:rsidRDefault="005E75E3" w:rsidP="00806A60">
      <w:pPr>
        <w:spacing w:after="0"/>
        <w:rPr>
          <w:rFonts w:eastAsiaTheme="minorEastAsia"/>
          <w:lang w:eastAsia="ja-JP"/>
        </w:rPr>
      </w:pPr>
      <w:r>
        <w:rPr>
          <w:rFonts w:eastAsiaTheme="minorEastAsia"/>
          <w:lang w:eastAsia="ja-JP"/>
        </w:rPr>
        <w:t>[</w:t>
      </w:r>
      <w:r w:rsidR="00D172F3">
        <w:rPr>
          <w:rFonts w:eastAsiaTheme="minorEastAsia"/>
          <w:lang w:eastAsia="ja-JP"/>
        </w:rPr>
        <w:t>2</w:t>
      </w:r>
      <w:r>
        <w:rPr>
          <w:rFonts w:eastAsiaTheme="minorEastAsia"/>
          <w:lang w:eastAsia="ja-JP"/>
        </w:rPr>
        <w:t xml:space="preserve">] </w:t>
      </w:r>
      <w:r w:rsidR="00546762">
        <w:t>R1-2200322</w:t>
      </w:r>
      <w:r w:rsidR="00806A60">
        <w:t>, “</w:t>
      </w:r>
      <w:r w:rsidR="00FC2B3E">
        <w:t>Discussion on the interaction between inter-slot frequency hopping and DMRS bundling</w:t>
      </w:r>
      <w:r w:rsidR="00806A60">
        <w:t>”, Panasonic, RAN1#107</w:t>
      </w:r>
      <w:r w:rsidR="00447AB4">
        <w:t>-bis</w:t>
      </w:r>
      <w:r w:rsidR="00806A60">
        <w:t xml:space="preserve">-e, </w:t>
      </w:r>
      <w:r w:rsidR="00447AB4">
        <w:t>Jan</w:t>
      </w:r>
      <w:r w:rsidR="00806A60">
        <w:t>. 202</w:t>
      </w:r>
      <w:r w:rsidR="00447AB4">
        <w:t>2</w:t>
      </w:r>
      <w:r>
        <w:rPr>
          <w:rFonts w:eastAsiaTheme="minorEastAsia"/>
          <w:lang w:eastAsia="ja-JP"/>
        </w:rPr>
        <w:t>.</w:t>
      </w:r>
    </w:p>
    <w:p w14:paraId="4E08C50C" w14:textId="5DFA3DAA" w:rsidR="00E002E8" w:rsidRPr="004F35A6" w:rsidRDefault="00E002E8" w:rsidP="00E56998">
      <w:pPr>
        <w:spacing w:before="60" w:after="60"/>
        <w:rPr>
          <w:rFonts w:eastAsiaTheme="minorEastAsia"/>
          <w:lang w:eastAsia="ja-JP"/>
        </w:rPr>
      </w:pPr>
    </w:p>
    <w:sectPr w:rsidR="00E002E8" w:rsidRPr="004F35A6" w:rsidSect="000F3A43">
      <w:footerReference w:type="even" r:id="rId12"/>
      <w:footerReference w:type="default" r:id="rId13"/>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D531" w14:textId="77777777" w:rsidR="004018C4" w:rsidRDefault="004018C4">
      <w:r>
        <w:separator/>
      </w:r>
    </w:p>
  </w:endnote>
  <w:endnote w:type="continuationSeparator" w:id="0">
    <w:p w14:paraId="00256F70" w14:textId="77777777" w:rsidR="004018C4" w:rsidRDefault="004018C4">
      <w:r>
        <w:continuationSeparator/>
      </w:r>
    </w:p>
  </w:endnote>
  <w:endnote w:type="continuationNotice" w:id="1">
    <w:p w14:paraId="68B5F6D7" w14:textId="77777777" w:rsidR="004018C4" w:rsidRDefault="00401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A2AC2" w14:textId="77777777" w:rsidR="004018C4" w:rsidRDefault="004018C4">
      <w:r>
        <w:separator/>
      </w:r>
    </w:p>
  </w:footnote>
  <w:footnote w:type="continuationSeparator" w:id="0">
    <w:p w14:paraId="53CF5931" w14:textId="77777777" w:rsidR="004018C4" w:rsidRDefault="004018C4">
      <w:r>
        <w:continuationSeparator/>
      </w:r>
    </w:p>
  </w:footnote>
  <w:footnote w:type="continuationNotice" w:id="1">
    <w:p w14:paraId="3E454515" w14:textId="77777777" w:rsidR="004018C4" w:rsidRDefault="004018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25EC"/>
    <w:multiLevelType w:val="hybridMultilevel"/>
    <w:tmpl w:val="8110C12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9B65D7"/>
    <w:multiLevelType w:val="multilevel"/>
    <w:tmpl w:val="57B88A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CA776A"/>
    <w:multiLevelType w:val="hybridMultilevel"/>
    <w:tmpl w:val="D8A81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1C13C6"/>
    <w:multiLevelType w:val="hybridMultilevel"/>
    <w:tmpl w:val="54D6F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0390A"/>
    <w:multiLevelType w:val="hybridMultilevel"/>
    <w:tmpl w:val="76564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9B49FF"/>
    <w:multiLevelType w:val="hybridMultilevel"/>
    <w:tmpl w:val="FFF2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BD5A46"/>
    <w:multiLevelType w:val="hybridMultilevel"/>
    <w:tmpl w:val="9D94A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FA73C5"/>
    <w:multiLevelType w:val="hybridMultilevel"/>
    <w:tmpl w:val="A4EC7768"/>
    <w:lvl w:ilvl="0" w:tplc="04090001">
      <w:start w:val="1"/>
      <w:numFmt w:val="bullet"/>
      <w:lvlText w:val=""/>
      <w:lvlJc w:val="left"/>
      <w:pPr>
        <w:ind w:left="705" w:hanging="420"/>
      </w:pPr>
      <w:rPr>
        <w:rFonts w:ascii="Symbol" w:hAnsi="Symbol" w:hint="default"/>
      </w:rPr>
    </w:lvl>
    <w:lvl w:ilvl="1" w:tplc="04090003">
      <w:start w:val="1"/>
      <w:numFmt w:val="bullet"/>
      <w:lvlText w:val="o"/>
      <w:lvlJc w:val="left"/>
      <w:pPr>
        <w:ind w:left="1125" w:hanging="420"/>
      </w:pPr>
      <w:rPr>
        <w:rFonts w:ascii="Courier New" w:hAnsi="Courier New" w:cs="Courier New"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39BD49D8"/>
    <w:multiLevelType w:val="hybridMultilevel"/>
    <w:tmpl w:val="54C46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286EAE"/>
    <w:multiLevelType w:val="hybridMultilevel"/>
    <w:tmpl w:val="9170F8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4ED771A"/>
    <w:multiLevelType w:val="hybridMultilevel"/>
    <w:tmpl w:val="CE0C52B6"/>
    <w:lvl w:ilvl="0" w:tplc="B0064FAC">
      <w:start w:val="5"/>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460B5F9E"/>
    <w:multiLevelType w:val="hybridMultilevel"/>
    <w:tmpl w:val="DD2EB0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D542E2"/>
    <w:multiLevelType w:val="hybridMultilevel"/>
    <w:tmpl w:val="4F34E63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2" w15:restartNumberingAfterBreak="0">
    <w:nsid w:val="5FC84882"/>
    <w:multiLevelType w:val="hybridMultilevel"/>
    <w:tmpl w:val="0F14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C7B7B"/>
    <w:multiLevelType w:val="hybridMultilevel"/>
    <w:tmpl w:val="08CE26C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1DA311E"/>
    <w:multiLevelType w:val="hybridMultilevel"/>
    <w:tmpl w:val="D7684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FD75A5"/>
    <w:multiLevelType w:val="hybridMultilevel"/>
    <w:tmpl w:val="2D14C83A"/>
    <w:lvl w:ilvl="0" w:tplc="B0064FAC">
      <w:start w:val="5"/>
      <w:numFmt w:val="bullet"/>
      <w:lvlText w:val="-"/>
      <w:lvlJc w:val="left"/>
      <w:pPr>
        <w:ind w:left="1140" w:hanging="360"/>
      </w:pPr>
      <w:rPr>
        <w:rFonts w:ascii="Times New Roman" w:eastAsia="SimSun" w:hAnsi="Times New Roman" w:cs="Times New Roman"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D375C1"/>
    <w:multiLevelType w:val="multilevel"/>
    <w:tmpl w:val="79D37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B3F6905"/>
    <w:multiLevelType w:val="hybridMultilevel"/>
    <w:tmpl w:val="61CE9C00"/>
    <w:lvl w:ilvl="0" w:tplc="04090001">
      <w:start w:val="1"/>
      <w:numFmt w:val="bullet"/>
      <w:lvlText w:val=""/>
      <w:lvlJc w:val="left"/>
      <w:pPr>
        <w:ind w:left="705" w:hanging="420"/>
      </w:pPr>
      <w:rPr>
        <w:rFonts w:ascii="Symbol" w:hAnsi="Symbol" w:hint="default"/>
      </w:rPr>
    </w:lvl>
    <w:lvl w:ilvl="1" w:tplc="04090003">
      <w:start w:val="1"/>
      <w:numFmt w:val="bullet"/>
      <w:lvlText w:val="o"/>
      <w:lvlJc w:val="left"/>
      <w:pPr>
        <w:ind w:left="1125" w:hanging="420"/>
      </w:pPr>
      <w:rPr>
        <w:rFonts w:ascii="Courier New" w:hAnsi="Courier New" w:cs="Courier New" w:hint="default"/>
      </w:rPr>
    </w:lvl>
    <w:lvl w:ilvl="2" w:tplc="04090005">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3"/>
  </w:num>
  <w:num w:numId="3">
    <w:abstractNumId w:val="12"/>
  </w:num>
  <w:num w:numId="4">
    <w:abstractNumId w:val="26"/>
  </w:num>
  <w:num w:numId="5">
    <w:abstractNumId w:val="17"/>
  </w:num>
  <w:num w:numId="6">
    <w:abstractNumId w:val="18"/>
  </w:num>
  <w:num w:numId="7">
    <w:abstractNumId w:val="15"/>
  </w:num>
  <w:num w:numId="8">
    <w:abstractNumId w:val="29"/>
  </w:num>
  <w:num w:numId="9">
    <w:abstractNumId w:val="9"/>
  </w:num>
  <w:num w:numId="10">
    <w:abstractNumId w:val="16"/>
  </w:num>
  <w:num w:numId="11">
    <w:abstractNumId w:val="20"/>
  </w:num>
  <w:num w:numId="12">
    <w:abstractNumId w:val="23"/>
  </w:num>
  <w:num w:numId="13">
    <w:abstractNumId w:val="22"/>
  </w:num>
  <w:num w:numId="14">
    <w:abstractNumId w:val="0"/>
  </w:num>
  <w:num w:numId="15">
    <w:abstractNumId w:val="27"/>
  </w:num>
  <w:num w:numId="16">
    <w:abstractNumId w:val="13"/>
  </w:num>
  <w:num w:numId="17">
    <w:abstractNumId w:val="10"/>
  </w:num>
  <w:num w:numId="18">
    <w:abstractNumId w:val="1"/>
  </w:num>
  <w:num w:numId="19">
    <w:abstractNumId w:val="4"/>
  </w:num>
  <w:num w:numId="20">
    <w:abstractNumId w:val="7"/>
  </w:num>
  <w:num w:numId="21">
    <w:abstractNumId w:val="19"/>
  </w:num>
  <w:num w:numId="22">
    <w:abstractNumId w:val="30"/>
  </w:num>
  <w:num w:numId="23">
    <w:abstractNumId w:val="8"/>
  </w:num>
  <w:num w:numId="24">
    <w:abstractNumId w:val="14"/>
  </w:num>
  <w:num w:numId="25">
    <w:abstractNumId w:val="5"/>
  </w:num>
  <w:num w:numId="26">
    <w:abstractNumId w:val="6"/>
  </w:num>
  <w:num w:numId="27">
    <w:abstractNumId w:val="21"/>
  </w:num>
  <w:num w:numId="28">
    <w:abstractNumId w:val="2"/>
  </w:num>
  <w:num w:numId="29">
    <w:abstractNumId w:val="32"/>
  </w:num>
  <w:num w:numId="30">
    <w:abstractNumId w:val="31"/>
  </w:num>
  <w:num w:numId="31">
    <w:abstractNumId w:val="24"/>
  </w:num>
  <w:num w:numId="32">
    <w:abstractNumId w:val="3"/>
  </w:num>
  <w:num w:numId="33">
    <w:abstractNumId w:val="11"/>
  </w:num>
  <w:num w:numId="34">
    <w:abstractNumId w:val="28"/>
  </w:num>
  <w:num w:numId="35">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4B4"/>
    <w:rsid w:val="00013795"/>
    <w:rsid w:val="00013CE7"/>
    <w:rsid w:val="00013E6F"/>
    <w:rsid w:val="000140D4"/>
    <w:rsid w:val="0001480E"/>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90"/>
    <w:rsid w:val="00026B2D"/>
    <w:rsid w:val="00026F11"/>
    <w:rsid w:val="00026F16"/>
    <w:rsid w:val="00026FA3"/>
    <w:rsid w:val="00027163"/>
    <w:rsid w:val="0003029C"/>
    <w:rsid w:val="0003061E"/>
    <w:rsid w:val="00030662"/>
    <w:rsid w:val="00030737"/>
    <w:rsid w:val="00030863"/>
    <w:rsid w:val="000308A1"/>
    <w:rsid w:val="00031400"/>
    <w:rsid w:val="00031E0C"/>
    <w:rsid w:val="00032060"/>
    <w:rsid w:val="00032486"/>
    <w:rsid w:val="00032507"/>
    <w:rsid w:val="0003260D"/>
    <w:rsid w:val="00032791"/>
    <w:rsid w:val="00032D27"/>
    <w:rsid w:val="00032EBD"/>
    <w:rsid w:val="000331C6"/>
    <w:rsid w:val="000332CA"/>
    <w:rsid w:val="000334FE"/>
    <w:rsid w:val="0003374C"/>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73"/>
    <w:rsid w:val="00037478"/>
    <w:rsid w:val="00037B0C"/>
    <w:rsid w:val="00040973"/>
    <w:rsid w:val="00040D18"/>
    <w:rsid w:val="00041191"/>
    <w:rsid w:val="0004128F"/>
    <w:rsid w:val="00041586"/>
    <w:rsid w:val="00041836"/>
    <w:rsid w:val="00041D52"/>
    <w:rsid w:val="00041E8D"/>
    <w:rsid w:val="00042C82"/>
    <w:rsid w:val="00042E74"/>
    <w:rsid w:val="00042F40"/>
    <w:rsid w:val="0004328C"/>
    <w:rsid w:val="0004348D"/>
    <w:rsid w:val="00043EBE"/>
    <w:rsid w:val="000442A5"/>
    <w:rsid w:val="00044798"/>
    <w:rsid w:val="00044DC2"/>
    <w:rsid w:val="0004510F"/>
    <w:rsid w:val="000453C7"/>
    <w:rsid w:val="0004598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8E4"/>
    <w:rsid w:val="00055F62"/>
    <w:rsid w:val="00056182"/>
    <w:rsid w:val="0005665E"/>
    <w:rsid w:val="00056B14"/>
    <w:rsid w:val="00057083"/>
    <w:rsid w:val="00057AA6"/>
    <w:rsid w:val="00057AAA"/>
    <w:rsid w:val="00057AC1"/>
    <w:rsid w:val="0006043B"/>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136"/>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0DD1"/>
    <w:rsid w:val="0007103D"/>
    <w:rsid w:val="0007108B"/>
    <w:rsid w:val="000710A9"/>
    <w:rsid w:val="00071219"/>
    <w:rsid w:val="00071B78"/>
    <w:rsid w:val="00071B9C"/>
    <w:rsid w:val="00071C0F"/>
    <w:rsid w:val="0007205B"/>
    <w:rsid w:val="0007215B"/>
    <w:rsid w:val="000725E5"/>
    <w:rsid w:val="000726A9"/>
    <w:rsid w:val="00072A2E"/>
    <w:rsid w:val="00073004"/>
    <w:rsid w:val="000738E4"/>
    <w:rsid w:val="00073940"/>
    <w:rsid w:val="00073A3F"/>
    <w:rsid w:val="00074024"/>
    <w:rsid w:val="00074169"/>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ED"/>
    <w:rsid w:val="00094778"/>
    <w:rsid w:val="0009503B"/>
    <w:rsid w:val="00095395"/>
    <w:rsid w:val="00095C84"/>
    <w:rsid w:val="00095F68"/>
    <w:rsid w:val="00096002"/>
    <w:rsid w:val="000960A0"/>
    <w:rsid w:val="0009639E"/>
    <w:rsid w:val="00096543"/>
    <w:rsid w:val="000965D3"/>
    <w:rsid w:val="00096DF9"/>
    <w:rsid w:val="000971D0"/>
    <w:rsid w:val="00097555"/>
    <w:rsid w:val="000978B4"/>
    <w:rsid w:val="00097918"/>
    <w:rsid w:val="00097ED4"/>
    <w:rsid w:val="000A0032"/>
    <w:rsid w:val="000A038F"/>
    <w:rsid w:val="000A064A"/>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A7F"/>
    <w:rsid w:val="000B1BD7"/>
    <w:rsid w:val="000B2408"/>
    <w:rsid w:val="000B2427"/>
    <w:rsid w:val="000B2A9E"/>
    <w:rsid w:val="000B3279"/>
    <w:rsid w:val="000B3643"/>
    <w:rsid w:val="000B465E"/>
    <w:rsid w:val="000B486A"/>
    <w:rsid w:val="000B5228"/>
    <w:rsid w:val="000B6066"/>
    <w:rsid w:val="000B63B1"/>
    <w:rsid w:val="000B6EEB"/>
    <w:rsid w:val="000B6F65"/>
    <w:rsid w:val="000B7468"/>
    <w:rsid w:val="000C02E0"/>
    <w:rsid w:val="000C0928"/>
    <w:rsid w:val="000C0AD5"/>
    <w:rsid w:val="000C0D17"/>
    <w:rsid w:val="000C0E68"/>
    <w:rsid w:val="000C0F2B"/>
    <w:rsid w:val="000C1123"/>
    <w:rsid w:val="000C113C"/>
    <w:rsid w:val="000C270A"/>
    <w:rsid w:val="000C2EB3"/>
    <w:rsid w:val="000C31B2"/>
    <w:rsid w:val="000C3EA7"/>
    <w:rsid w:val="000C40A4"/>
    <w:rsid w:val="000C414A"/>
    <w:rsid w:val="000C4506"/>
    <w:rsid w:val="000C4771"/>
    <w:rsid w:val="000C5251"/>
    <w:rsid w:val="000C5387"/>
    <w:rsid w:val="000C5BF8"/>
    <w:rsid w:val="000C5D4C"/>
    <w:rsid w:val="000C603E"/>
    <w:rsid w:val="000C6274"/>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43D2"/>
    <w:rsid w:val="000D4418"/>
    <w:rsid w:val="000D49D0"/>
    <w:rsid w:val="000D4AAA"/>
    <w:rsid w:val="000D4C7C"/>
    <w:rsid w:val="000D5107"/>
    <w:rsid w:val="000D59A5"/>
    <w:rsid w:val="000D5AC7"/>
    <w:rsid w:val="000D5C7B"/>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A5"/>
    <w:rsid w:val="000F12BC"/>
    <w:rsid w:val="000F1310"/>
    <w:rsid w:val="000F1462"/>
    <w:rsid w:val="000F255F"/>
    <w:rsid w:val="000F2810"/>
    <w:rsid w:val="000F29F2"/>
    <w:rsid w:val="000F2D69"/>
    <w:rsid w:val="000F2E35"/>
    <w:rsid w:val="000F304A"/>
    <w:rsid w:val="000F31B5"/>
    <w:rsid w:val="000F36BC"/>
    <w:rsid w:val="000F3A43"/>
    <w:rsid w:val="000F4260"/>
    <w:rsid w:val="000F45D1"/>
    <w:rsid w:val="000F4736"/>
    <w:rsid w:val="000F4952"/>
    <w:rsid w:val="000F4DBF"/>
    <w:rsid w:val="000F50CB"/>
    <w:rsid w:val="000F51F5"/>
    <w:rsid w:val="000F5614"/>
    <w:rsid w:val="000F5D78"/>
    <w:rsid w:val="000F5E40"/>
    <w:rsid w:val="000F5FB5"/>
    <w:rsid w:val="000F62E0"/>
    <w:rsid w:val="000F6BC1"/>
    <w:rsid w:val="000F6FAC"/>
    <w:rsid w:val="000F72C1"/>
    <w:rsid w:val="000F7664"/>
    <w:rsid w:val="000F766C"/>
    <w:rsid w:val="000F7713"/>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50B9"/>
    <w:rsid w:val="00105425"/>
    <w:rsid w:val="0010554C"/>
    <w:rsid w:val="00106628"/>
    <w:rsid w:val="00106642"/>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5AF"/>
    <w:rsid w:val="0011678B"/>
    <w:rsid w:val="001168DF"/>
    <w:rsid w:val="00116ACC"/>
    <w:rsid w:val="00116C10"/>
    <w:rsid w:val="00116C76"/>
    <w:rsid w:val="00116CFF"/>
    <w:rsid w:val="00117079"/>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7388"/>
    <w:rsid w:val="001402D5"/>
    <w:rsid w:val="00140912"/>
    <w:rsid w:val="00140C2F"/>
    <w:rsid w:val="00140FC0"/>
    <w:rsid w:val="001413E8"/>
    <w:rsid w:val="001423AC"/>
    <w:rsid w:val="00142434"/>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56C"/>
    <w:rsid w:val="00160AEE"/>
    <w:rsid w:val="00160F1D"/>
    <w:rsid w:val="00161756"/>
    <w:rsid w:val="001618B6"/>
    <w:rsid w:val="00162CB3"/>
    <w:rsid w:val="00162E3B"/>
    <w:rsid w:val="001632ED"/>
    <w:rsid w:val="00163BB0"/>
    <w:rsid w:val="0016423B"/>
    <w:rsid w:val="00164FF2"/>
    <w:rsid w:val="001651C5"/>
    <w:rsid w:val="001654E5"/>
    <w:rsid w:val="0016550F"/>
    <w:rsid w:val="00165C80"/>
    <w:rsid w:val="00165ECB"/>
    <w:rsid w:val="00166026"/>
    <w:rsid w:val="0016629E"/>
    <w:rsid w:val="00166356"/>
    <w:rsid w:val="001667AA"/>
    <w:rsid w:val="001667EB"/>
    <w:rsid w:val="00166858"/>
    <w:rsid w:val="001669A0"/>
    <w:rsid w:val="00166E0D"/>
    <w:rsid w:val="001670E5"/>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2EF"/>
    <w:rsid w:val="001812F6"/>
    <w:rsid w:val="00181B2E"/>
    <w:rsid w:val="00181E2B"/>
    <w:rsid w:val="0018259F"/>
    <w:rsid w:val="001827CC"/>
    <w:rsid w:val="00182F10"/>
    <w:rsid w:val="00183562"/>
    <w:rsid w:val="00183AA7"/>
    <w:rsid w:val="0018416F"/>
    <w:rsid w:val="00184CFE"/>
    <w:rsid w:val="0018574D"/>
    <w:rsid w:val="001857CE"/>
    <w:rsid w:val="00185992"/>
    <w:rsid w:val="001859BF"/>
    <w:rsid w:val="00186179"/>
    <w:rsid w:val="001863E3"/>
    <w:rsid w:val="001866E9"/>
    <w:rsid w:val="00187151"/>
    <w:rsid w:val="00187695"/>
    <w:rsid w:val="00190121"/>
    <w:rsid w:val="00190C74"/>
    <w:rsid w:val="00191519"/>
    <w:rsid w:val="00191C14"/>
    <w:rsid w:val="001920BF"/>
    <w:rsid w:val="00192157"/>
    <w:rsid w:val="0019251F"/>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5FB"/>
    <w:rsid w:val="001A3319"/>
    <w:rsid w:val="001A3478"/>
    <w:rsid w:val="001A4693"/>
    <w:rsid w:val="001A49E7"/>
    <w:rsid w:val="001A4B69"/>
    <w:rsid w:val="001A548D"/>
    <w:rsid w:val="001A6366"/>
    <w:rsid w:val="001A66F8"/>
    <w:rsid w:val="001A6799"/>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505"/>
    <w:rsid w:val="001B69D7"/>
    <w:rsid w:val="001B7243"/>
    <w:rsid w:val="001B78D0"/>
    <w:rsid w:val="001B7952"/>
    <w:rsid w:val="001B797C"/>
    <w:rsid w:val="001B7A83"/>
    <w:rsid w:val="001B7E74"/>
    <w:rsid w:val="001C0376"/>
    <w:rsid w:val="001C0F66"/>
    <w:rsid w:val="001C114A"/>
    <w:rsid w:val="001C1392"/>
    <w:rsid w:val="001C148B"/>
    <w:rsid w:val="001C16A4"/>
    <w:rsid w:val="001C1999"/>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55B"/>
    <w:rsid w:val="001D2A18"/>
    <w:rsid w:val="001D2E7B"/>
    <w:rsid w:val="001D2E8A"/>
    <w:rsid w:val="001D324D"/>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E03AD"/>
    <w:rsid w:val="001E0C3D"/>
    <w:rsid w:val="001E1114"/>
    <w:rsid w:val="001E1CF2"/>
    <w:rsid w:val="001E2065"/>
    <w:rsid w:val="001E2753"/>
    <w:rsid w:val="001E2866"/>
    <w:rsid w:val="001E291E"/>
    <w:rsid w:val="001E2E7C"/>
    <w:rsid w:val="001E2E97"/>
    <w:rsid w:val="001E307E"/>
    <w:rsid w:val="001E328E"/>
    <w:rsid w:val="001E32EF"/>
    <w:rsid w:val="001E3358"/>
    <w:rsid w:val="001E3B8E"/>
    <w:rsid w:val="001E4079"/>
    <w:rsid w:val="001E4CC4"/>
    <w:rsid w:val="001E5183"/>
    <w:rsid w:val="001E54CF"/>
    <w:rsid w:val="001E559B"/>
    <w:rsid w:val="001E56B4"/>
    <w:rsid w:val="001E56DE"/>
    <w:rsid w:val="001E5E92"/>
    <w:rsid w:val="001E5ED0"/>
    <w:rsid w:val="001E63BB"/>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25B5"/>
    <w:rsid w:val="002026E3"/>
    <w:rsid w:val="00202A72"/>
    <w:rsid w:val="00203114"/>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87C"/>
    <w:rsid w:val="00210FF7"/>
    <w:rsid w:val="0021118E"/>
    <w:rsid w:val="00211731"/>
    <w:rsid w:val="00212206"/>
    <w:rsid w:val="00212D25"/>
    <w:rsid w:val="00212FD7"/>
    <w:rsid w:val="0021387F"/>
    <w:rsid w:val="00213CA5"/>
    <w:rsid w:val="00214051"/>
    <w:rsid w:val="00214A81"/>
    <w:rsid w:val="00214A85"/>
    <w:rsid w:val="00214D2E"/>
    <w:rsid w:val="00214EAF"/>
    <w:rsid w:val="00215262"/>
    <w:rsid w:val="00215362"/>
    <w:rsid w:val="002156D7"/>
    <w:rsid w:val="00215A3B"/>
    <w:rsid w:val="002160D0"/>
    <w:rsid w:val="002166DB"/>
    <w:rsid w:val="00217133"/>
    <w:rsid w:val="0021799B"/>
    <w:rsid w:val="00217F42"/>
    <w:rsid w:val="002200AE"/>
    <w:rsid w:val="00220F65"/>
    <w:rsid w:val="00221270"/>
    <w:rsid w:val="002215AA"/>
    <w:rsid w:val="002215C1"/>
    <w:rsid w:val="002217B3"/>
    <w:rsid w:val="002217E7"/>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C4"/>
    <w:rsid w:val="0022493F"/>
    <w:rsid w:val="00225250"/>
    <w:rsid w:val="002252B6"/>
    <w:rsid w:val="00225E42"/>
    <w:rsid w:val="00225FB0"/>
    <w:rsid w:val="00226423"/>
    <w:rsid w:val="00226BEA"/>
    <w:rsid w:val="00226CD7"/>
    <w:rsid w:val="00226ECE"/>
    <w:rsid w:val="002274F7"/>
    <w:rsid w:val="0022768A"/>
    <w:rsid w:val="00227BD0"/>
    <w:rsid w:val="00230070"/>
    <w:rsid w:val="002302A6"/>
    <w:rsid w:val="002305E5"/>
    <w:rsid w:val="002311D3"/>
    <w:rsid w:val="002316E2"/>
    <w:rsid w:val="00231997"/>
    <w:rsid w:val="00231AF0"/>
    <w:rsid w:val="00231B80"/>
    <w:rsid w:val="00231DDC"/>
    <w:rsid w:val="00232515"/>
    <w:rsid w:val="002328E9"/>
    <w:rsid w:val="00232E3F"/>
    <w:rsid w:val="00233541"/>
    <w:rsid w:val="00233C3D"/>
    <w:rsid w:val="00233C3E"/>
    <w:rsid w:val="002341B2"/>
    <w:rsid w:val="00234680"/>
    <w:rsid w:val="00234923"/>
    <w:rsid w:val="00234ACA"/>
    <w:rsid w:val="00234B76"/>
    <w:rsid w:val="00234BB7"/>
    <w:rsid w:val="00234FD4"/>
    <w:rsid w:val="002352CB"/>
    <w:rsid w:val="00235B67"/>
    <w:rsid w:val="00235C23"/>
    <w:rsid w:val="00236341"/>
    <w:rsid w:val="002368D5"/>
    <w:rsid w:val="00237047"/>
    <w:rsid w:val="0023744A"/>
    <w:rsid w:val="002374E2"/>
    <w:rsid w:val="0023757B"/>
    <w:rsid w:val="00237750"/>
    <w:rsid w:val="00237A0A"/>
    <w:rsid w:val="00237AEB"/>
    <w:rsid w:val="00237D0B"/>
    <w:rsid w:val="00237D56"/>
    <w:rsid w:val="00240260"/>
    <w:rsid w:val="002403E6"/>
    <w:rsid w:val="00240778"/>
    <w:rsid w:val="00240AD3"/>
    <w:rsid w:val="00241E1F"/>
    <w:rsid w:val="00242940"/>
    <w:rsid w:val="00243307"/>
    <w:rsid w:val="002436DF"/>
    <w:rsid w:val="00243A1B"/>
    <w:rsid w:val="00243A8B"/>
    <w:rsid w:val="00243AD9"/>
    <w:rsid w:val="00243BD8"/>
    <w:rsid w:val="00244947"/>
    <w:rsid w:val="00245839"/>
    <w:rsid w:val="00245D05"/>
    <w:rsid w:val="00245D3E"/>
    <w:rsid w:val="00245DCF"/>
    <w:rsid w:val="00245E25"/>
    <w:rsid w:val="00246464"/>
    <w:rsid w:val="00246E0F"/>
    <w:rsid w:val="0024790A"/>
    <w:rsid w:val="00247A0E"/>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7315"/>
    <w:rsid w:val="00257839"/>
    <w:rsid w:val="00257920"/>
    <w:rsid w:val="002579BD"/>
    <w:rsid w:val="00257B4A"/>
    <w:rsid w:val="00257EDE"/>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7338"/>
    <w:rsid w:val="002676D3"/>
    <w:rsid w:val="00267727"/>
    <w:rsid w:val="00267789"/>
    <w:rsid w:val="002679AB"/>
    <w:rsid w:val="00270338"/>
    <w:rsid w:val="0027062E"/>
    <w:rsid w:val="00270877"/>
    <w:rsid w:val="002710BD"/>
    <w:rsid w:val="00271379"/>
    <w:rsid w:val="00271426"/>
    <w:rsid w:val="00271664"/>
    <w:rsid w:val="00271702"/>
    <w:rsid w:val="00271A30"/>
    <w:rsid w:val="00271D97"/>
    <w:rsid w:val="00272699"/>
    <w:rsid w:val="00272978"/>
    <w:rsid w:val="00273230"/>
    <w:rsid w:val="00273361"/>
    <w:rsid w:val="00273539"/>
    <w:rsid w:val="00273CEC"/>
    <w:rsid w:val="00273EF4"/>
    <w:rsid w:val="00274C57"/>
    <w:rsid w:val="00274D16"/>
    <w:rsid w:val="00275A33"/>
    <w:rsid w:val="00275FD1"/>
    <w:rsid w:val="00276107"/>
    <w:rsid w:val="00276254"/>
    <w:rsid w:val="002764E4"/>
    <w:rsid w:val="00276E11"/>
    <w:rsid w:val="00276E89"/>
    <w:rsid w:val="00276E94"/>
    <w:rsid w:val="00277238"/>
    <w:rsid w:val="00277308"/>
    <w:rsid w:val="00277E55"/>
    <w:rsid w:val="002807E4"/>
    <w:rsid w:val="002809CD"/>
    <w:rsid w:val="00280AAA"/>
    <w:rsid w:val="0028164A"/>
    <w:rsid w:val="002819AA"/>
    <w:rsid w:val="00282362"/>
    <w:rsid w:val="002824F7"/>
    <w:rsid w:val="0028301B"/>
    <w:rsid w:val="00283225"/>
    <w:rsid w:val="00283709"/>
    <w:rsid w:val="002837B7"/>
    <w:rsid w:val="0028391F"/>
    <w:rsid w:val="0028393C"/>
    <w:rsid w:val="00283BF6"/>
    <w:rsid w:val="00284032"/>
    <w:rsid w:val="00284585"/>
    <w:rsid w:val="002847EB"/>
    <w:rsid w:val="00284AFA"/>
    <w:rsid w:val="00284E44"/>
    <w:rsid w:val="0028515D"/>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590"/>
    <w:rsid w:val="00293823"/>
    <w:rsid w:val="00293872"/>
    <w:rsid w:val="00293C63"/>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61A6"/>
    <w:rsid w:val="002A6269"/>
    <w:rsid w:val="002A75BE"/>
    <w:rsid w:val="002A777D"/>
    <w:rsid w:val="002A78C4"/>
    <w:rsid w:val="002B0675"/>
    <w:rsid w:val="002B0927"/>
    <w:rsid w:val="002B09E7"/>
    <w:rsid w:val="002B127B"/>
    <w:rsid w:val="002B1348"/>
    <w:rsid w:val="002B1659"/>
    <w:rsid w:val="002B19FC"/>
    <w:rsid w:val="002B1ACB"/>
    <w:rsid w:val="002B1D19"/>
    <w:rsid w:val="002B25CF"/>
    <w:rsid w:val="002B265F"/>
    <w:rsid w:val="002B27D9"/>
    <w:rsid w:val="002B2DBA"/>
    <w:rsid w:val="002B321E"/>
    <w:rsid w:val="002B40B2"/>
    <w:rsid w:val="002B5792"/>
    <w:rsid w:val="002B592E"/>
    <w:rsid w:val="002B595A"/>
    <w:rsid w:val="002B5D46"/>
    <w:rsid w:val="002B5DCA"/>
    <w:rsid w:val="002B5E92"/>
    <w:rsid w:val="002B5F5B"/>
    <w:rsid w:val="002B5FC1"/>
    <w:rsid w:val="002B64CE"/>
    <w:rsid w:val="002B65BF"/>
    <w:rsid w:val="002B69D1"/>
    <w:rsid w:val="002B6F5B"/>
    <w:rsid w:val="002B787F"/>
    <w:rsid w:val="002B79C2"/>
    <w:rsid w:val="002C04A3"/>
    <w:rsid w:val="002C05DF"/>
    <w:rsid w:val="002C0628"/>
    <w:rsid w:val="002C09A4"/>
    <w:rsid w:val="002C101B"/>
    <w:rsid w:val="002C1516"/>
    <w:rsid w:val="002C15CC"/>
    <w:rsid w:val="002C1B75"/>
    <w:rsid w:val="002C1C24"/>
    <w:rsid w:val="002C1CE6"/>
    <w:rsid w:val="002C22A1"/>
    <w:rsid w:val="002C246A"/>
    <w:rsid w:val="002C27D6"/>
    <w:rsid w:val="002C3222"/>
    <w:rsid w:val="002C32AD"/>
    <w:rsid w:val="002C3326"/>
    <w:rsid w:val="002C3343"/>
    <w:rsid w:val="002C42C0"/>
    <w:rsid w:val="002C439E"/>
    <w:rsid w:val="002C4466"/>
    <w:rsid w:val="002C46D5"/>
    <w:rsid w:val="002C4B43"/>
    <w:rsid w:val="002C501A"/>
    <w:rsid w:val="002C595E"/>
    <w:rsid w:val="002C5B1C"/>
    <w:rsid w:val="002C5B49"/>
    <w:rsid w:val="002C61A9"/>
    <w:rsid w:val="002C6379"/>
    <w:rsid w:val="002C65EF"/>
    <w:rsid w:val="002C6844"/>
    <w:rsid w:val="002C707D"/>
    <w:rsid w:val="002C70F3"/>
    <w:rsid w:val="002C71EE"/>
    <w:rsid w:val="002C7DA3"/>
    <w:rsid w:val="002D01A0"/>
    <w:rsid w:val="002D03E6"/>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C24"/>
    <w:rsid w:val="002E2E24"/>
    <w:rsid w:val="002E34B3"/>
    <w:rsid w:val="002E35F4"/>
    <w:rsid w:val="002E38BA"/>
    <w:rsid w:val="002E3979"/>
    <w:rsid w:val="002E3CD2"/>
    <w:rsid w:val="002E3D2F"/>
    <w:rsid w:val="002E3FD8"/>
    <w:rsid w:val="002E401C"/>
    <w:rsid w:val="002E41B2"/>
    <w:rsid w:val="002E48FC"/>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479"/>
    <w:rsid w:val="002F1811"/>
    <w:rsid w:val="002F1DE1"/>
    <w:rsid w:val="002F253F"/>
    <w:rsid w:val="002F27A4"/>
    <w:rsid w:val="002F297D"/>
    <w:rsid w:val="002F2A75"/>
    <w:rsid w:val="002F2C5F"/>
    <w:rsid w:val="002F34AE"/>
    <w:rsid w:val="002F38C0"/>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A7E"/>
    <w:rsid w:val="00301BC1"/>
    <w:rsid w:val="00301BCA"/>
    <w:rsid w:val="00301CB6"/>
    <w:rsid w:val="00301CC9"/>
    <w:rsid w:val="00301E1C"/>
    <w:rsid w:val="00302249"/>
    <w:rsid w:val="003022D6"/>
    <w:rsid w:val="003024F5"/>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45D"/>
    <w:rsid w:val="00311DB9"/>
    <w:rsid w:val="00311E12"/>
    <w:rsid w:val="00312700"/>
    <w:rsid w:val="00312AAE"/>
    <w:rsid w:val="00312FB8"/>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E8A"/>
    <w:rsid w:val="0032293A"/>
    <w:rsid w:val="00322A2B"/>
    <w:rsid w:val="00322C2B"/>
    <w:rsid w:val="00322CDA"/>
    <w:rsid w:val="00322FE7"/>
    <w:rsid w:val="00323028"/>
    <w:rsid w:val="00323048"/>
    <w:rsid w:val="00323396"/>
    <w:rsid w:val="003235CC"/>
    <w:rsid w:val="00323DC3"/>
    <w:rsid w:val="003246D2"/>
    <w:rsid w:val="00324D71"/>
    <w:rsid w:val="0032626B"/>
    <w:rsid w:val="0032634B"/>
    <w:rsid w:val="003265CB"/>
    <w:rsid w:val="0032688B"/>
    <w:rsid w:val="00326A0A"/>
    <w:rsid w:val="0032724C"/>
    <w:rsid w:val="003275D4"/>
    <w:rsid w:val="00327890"/>
    <w:rsid w:val="00327A93"/>
    <w:rsid w:val="00327D75"/>
    <w:rsid w:val="00327FA7"/>
    <w:rsid w:val="0033045B"/>
    <w:rsid w:val="00330B9F"/>
    <w:rsid w:val="00330D81"/>
    <w:rsid w:val="003316F5"/>
    <w:rsid w:val="00331AEB"/>
    <w:rsid w:val="0033208B"/>
    <w:rsid w:val="003322AA"/>
    <w:rsid w:val="0033297A"/>
    <w:rsid w:val="00332E37"/>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B9A"/>
    <w:rsid w:val="00336C10"/>
    <w:rsid w:val="00336C59"/>
    <w:rsid w:val="00336CF5"/>
    <w:rsid w:val="00336D55"/>
    <w:rsid w:val="00337364"/>
    <w:rsid w:val="00337462"/>
    <w:rsid w:val="00337484"/>
    <w:rsid w:val="003379EF"/>
    <w:rsid w:val="003407E3"/>
    <w:rsid w:val="00340F0C"/>
    <w:rsid w:val="0034144A"/>
    <w:rsid w:val="0034163E"/>
    <w:rsid w:val="003417BF"/>
    <w:rsid w:val="003418E0"/>
    <w:rsid w:val="0034194C"/>
    <w:rsid w:val="00342154"/>
    <w:rsid w:val="00342587"/>
    <w:rsid w:val="00342632"/>
    <w:rsid w:val="00342F35"/>
    <w:rsid w:val="00343367"/>
    <w:rsid w:val="00343547"/>
    <w:rsid w:val="0034378F"/>
    <w:rsid w:val="00343AC5"/>
    <w:rsid w:val="00344063"/>
    <w:rsid w:val="0034431F"/>
    <w:rsid w:val="00344A5B"/>
    <w:rsid w:val="00344DDC"/>
    <w:rsid w:val="003450DB"/>
    <w:rsid w:val="00345530"/>
    <w:rsid w:val="003457DF"/>
    <w:rsid w:val="00345C75"/>
    <w:rsid w:val="00346405"/>
    <w:rsid w:val="00346B73"/>
    <w:rsid w:val="00346D70"/>
    <w:rsid w:val="003472E6"/>
    <w:rsid w:val="0034735A"/>
    <w:rsid w:val="00347831"/>
    <w:rsid w:val="00347DFA"/>
    <w:rsid w:val="00347F6B"/>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7064E"/>
    <w:rsid w:val="00370E67"/>
    <w:rsid w:val="00371342"/>
    <w:rsid w:val="00371AC7"/>
    <w:rsid w:val="00371BD2"/>
    <w:rsid w:val="00371E8A"/>
    <w:rsid w:val="00372166"/>
    <w:rsid w:val="00372277"/>
    <w:rsid w:val="00372351"/>
    <w:rsid w:val="0037242B"/>
    <w:rsid w:val="00372E30"/>
    <w:rsid w:val="00373810"/>
    <w:rsid w:val="00373B03"/>
    <w:rsid w:val="00374322"/>
    <w:rsid w:val="00374655"/>
    <w:rsid w:val="0037528F"/>
    <w:rsid w:val="003756F7"/>
    <w:rsid w:val="00375C3B"/>
    <w:rsid w:val="00376092"/>
    <w:rsid w:val="003762FC"/>
    <w:rsid w:val="00376319"/>
    <w:rsid w:val="0037637F"/>
    <w:rsid w:val="003764EF"/>
    <w:rsid w:val="00376558"/>
    <w:rsid w:val="00376635"/>
    <w:rsid w:val="00377CE1"/>
    <w:rsid w:val="00377E5F"/>
    <w:rsid w:val="003800DD"/>
    <w:rsid w:val="003808B4"/>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7615"/>
    <w:rsid w:val="0039766D"/>
    <w:rsid w:val="0039786D"/>
    <w:rsid w:val="003978C7"/>
    <w:rsid w:val="003979D3"/>
    <w:rsid w:val="00397E58"/>
    <w:rsid w:val="003A024D"/>
    <w:rsid w:val="003A068E"/>
    <w:rsid w:val="003A069A"/>
    <w:rsid w:val="003A0C02"/>
    <w:rsid w:val="003A1190"/>
    <w:rsid w:val="003A1428"/>
    <w:rsid w:val="003A1523"/>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DCF"/>
    <w:rsid w:val="003A6E12"/>
    <w:rsid w:val="003A706F"/>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59C"/>
    <w:rsid w:val="003B3A06"/>
    <w:rsid w:val="003B3B29"/>
    <w:rsid w:val="003B3C24"/>
    <w:rsid w:val="003B41E3"/>
    <w:rsid w:val="003B481A"/>
    <w:rsid w:val="003B4ED4"/>
    <w:rsid w:val="003B5138"/>
    <w:rsid w:val="003B5702"/>
    <w:rsid w:val="003B59F4"/>
    <w:rsid w:val="003B5BAA"/>
    <w:rsid w:val="003B6643"/>
    <w:rsid w:val="003B6C2D"/>
    <w:rsid w:val="003B6E44"/>
    <w:rsid w:val="003B6F2C"/>
    <w:rsid w:val="003B6FC4"/>
    <w:rsid w:val="003B7211"/>
    <w:rsid w:val="003B7267"/>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619"/>
    <w:rsid w:val="003C465D"/>
    <w:rsid w:val="003C47AD"/>
    <w:rsid w:val="003C482B"/>
    <w:rsid w:val="003C4B4E"/>
    <w:rsid w:val="003C5025"/>
    <w:rsid w:val="003C5280"/>
    <w:rsid w:val="003C54FD"/>
    <w:rsid w:val="003C5630"/>
    <w:rsid w:val="003C56D7"/>
    <w:rsid w:val="003C676D"/>
    <w:rsid w:val="003C676E"/>
    <w:rsid w:val="003C6BE3"/>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33F5"/>
    <w:rsid w:val="003D37F4"/>
    <w:rsid w:val="003D390C"/>
    <w:rsid w:val="003D3A66"/>
    <w:rsid w:val="003D5114"/>
    <w:rsid w:val="003D573C"/>
    <w:rsid w:val="003D5AB0"/>
    <w:rsid w:val="003D5CF7"/>
    <w:rsid w:val="003D5FD8"/>
    <w:rsid w:val="003D659B"/>
    <w:rsid w:val="003D671C"/>
    <w:rsid w:val="003D67A6"/>
    <w:rsid w:val="003D7D10"/>
    <w:rsid w:val="003E0231"/>
    <w:rsid w:val="003E08B3"/>
    <w:rsid w:val="003E0B5F"/>
    <w:rsid w:val="003E0B9B"/>
    <w:rsid w:val="003E1070"/>
    <w:rsid w:val="003E153F"/>
    <w:rsid w:val="003E210D"/>
    <w:rsid w:val="003E2670"/>
    <w:rsid w:val="003E27FA"/>
    <w:rsid w:val="003E2A08"/>
    <w:rsid w:val="003E2A70"/>
    <w:rsid w:val="003E31A0"/>
    <w:rsid w:val="003E3733"/>
    <w:rsid w:val="003E380A"/>
    <w:rsid w:val="003E4559"/>
    <w:rsid w:val="003E5075"/>
    <w:rsid w:val="003E5099"/>
    <w:rsid w:val="003E51B0"/>
    <w:rsid w:val="003E528A"/>
    <w:rsid w:val="003E570B"/>
    <w:rsid w:val="003E576C"/>
    <w:rsid w:val="003E5B2C"/>
    <w:rsid w:val="003E5D22"/>
    <w:rsid w:val="003E5DAD"/>
    <w:rsid w:val="003E6E6D"/>
    <w:rsid w:val="003E7840"/>
    <w:rsid w:val="003E7B17"/>
    <w:rsid w:val="003F01E1"/>
    <w:rsid w:val="003F0386"/>
    <w:rsid w:val="003F11ED"/>
    <w:rsid w:val="003F1482"/>
    <w:rsid w:val="003F19A5"/>
    <w:rsid w:val="003F1C39"/>
    <w:rsid w:val="003F23C5"/>
    <w:rsid w:val="003F28C6"/>
    <w:rsid w:val="003F2AC0"/>
    <w:rsid w:val="003F2DF5"/>
    <w:rsid w:val="003F330C"/>
    <w:rsid w:val="003F34B6"/>
    <w:rsid w:val="003F38DD"/>
    <w:rsid w:val="003F3D28"/>
    <w:rsid w:val="003F4024"/>
    <w:rsid w:val="003F489A"/>
    <w:rsid w:val="003F49B3"/>
    <w:rsid w:val="003F4BBD"/>
    <w:rsid w:val="003F4C7C"/>
    <w:rsid w:val="003F4CE9"/>
    <w:rsid w:val="003F50B7"/>
    <w:rsid w:val="003F530B"/>
    <w:rsid w:val="003F53CA"/>
    <w:rsid w:val="003F54FE"/>
    <w:rsid w:val="003F5B41"/>
    <w:rsid w:val="003F5B81"/>
    <w:rsid w:val="003F6E1C"/>
    <w:rsid w:val="003F6E23"/>
    <w:rsid w:val="003F6F52"/>
    <w:rsid w:val="003F6FAF"/>
    <w:rsid w:val="003F7C34"/>
    <w:rsid w:val="0040030A"/>
    <w:rsid w:val="00400773"/>
    <w:rsid w:val="00400B59"/>
    <w:rsid w:val="00400C3F"/>
    <w:rsid w:val="00400CCA"/>
    <w:rsid w:val="00400ED6"/>
    <w:rsid w:val="00401213"/>
    <w:rsid w:val="004018C4"/>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7165"/>
    <w:rsid w:val="00407448"/>
    <w:rsid w:val="00407594"/>
    <w:rsid w:val="00407F2A"/>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B00"/>
    <w:rsid w:val="00416CA2"/>
    <w:rsid w:val="004170E1"/>
    <w:rsid w:val="0041747B"/>
    <w:rsid w:val="00417910"/>
    <w:rsid w:val="00417E22"/>
    <w:rsid w:val="004200D5"/>
    <w:rsid w:val="004200D6"/>
    <w:rsid w:val="00420A79"/>
    <w:rsid w:val="00420C29"/>
    <w:rsid w:val="00420D35"/>
    <w:rsid w:val="00420EE5"/>
    <w:rsid w:val="004216BB"/>
    <w:rsid w:val="00421BC5"/>
    <w:rsid w:val="004221F2"/>
    <w:rsid w:val="0042261B"/>
    <w:rsid w:val="00422760"/>
    <w:rsid w:val="0042299B"/>
    <w:rsid w:val="00422A10"/>
    <w:rsid w:val="0042368F"/>
    <w:rsid w:val="00423962"/>
    <w:rsid w:val="00423CAA"/>
    <w:rsid w:val="00423FCC"/>
    <w:rsid w:val="00424307"/>
    <w:rsid w:val="0042501A"/>
    <w:rsid w:val="00425242"/>
    <w:rsid w:val="00425624"/>
    <w:rsid w:val="004258B3"/>
    <w:rsid w:val="00426644"/>
    <w:rsid w:val="0042670C"/>
    <w:rsid w:val="00426A13"/>
    <w:rsid w:val="00426A5A"/>
    <w:rsid w:val="00426FA2"/>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3D1"/>
    <w:rsid w:val="0044178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62EC"/>
    <w:rsid w:val="0045652F"/>
    <w:rsid w:val="00456630"/>
    <w:rsid w:val="00456755"/>
    <w:rsid w:val="00456891"/>
    <w:rsid w:val="004569C8"/>
    <w:rsid w:val="00456E9E"/>
    <w:rsid w:val="00456FFF"/>
    <w:rsid w:val="004577F8"/>
    <w:rsid w:val="004600B5"/>
    <w:rsid w:val="004603AA"/>
    <w:rsid w:val="004605A9"/>
    <w:rsid w:val="004605FA"/>
    <w:rsid w:val="0046068A"/>
    <w:rsid w:val="00460C3F"/>
    <w:rsid w:val="00461210"/>
    <w:rsid w:val="00461569"/>
    <w:rsid w:val="0046168B"/>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AAB"/>
    <w:rsid w:val="00471CC5"/>
    <w:rsid w:val="00472631"/>
    <w:rsid w:val="00472C46"/>
    <w:rsid w:val="00473206"/>
    <w:rsid w:val="00473682"/>
    <w:rsid w:val="00473DCC"/>
    <w:rsid w:val="00474399"/>
    <w:rsid w:val="00474496"/>
    <w:rsid w:val="004746EB"/>
    <w:rsid w:val="004755DD"/>
    <w:rsid w:val="004762D9"/>
    <w:rsid w:val="004763E3"/>
    <w:rsid w:val="00476E9A"/>
    <w:rsid w:val="0047719C"/>
    <w:rsid w:val="004771A6"/>
    <w:rsid w:val="00480888"/>
    <w:rsid w:val="0048088F"/>
    <w:rsid w:val="0048098F"/>
    <w:rsid w:val="00481086"/>
    <w:rsid w:val="0048150E"/>
    <w:rsid w:val="00481980"/>
    <w:rsid w:val="004827E1"/>
    <w:rsid w:val="00482967"/>
    <w:rsid w:val="0048299E"/>
    <w:rsid w:val="00482DA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9CF"/>
    <w:rsid w:val="00491C0C"/>
    <w:rsid w:val="00491F76"/>
    <w:rsid w:val="004921A0"/>
    <w:rsid w:val="00492595"/>
    <w:rsid w:val="004925ED"/>
    <w:rsid w:val="00492865"/>
    <w:rsid w:val="00492C30"/>
    <w:rsid w:val="004932F4"/>
    <w:rsid w:val="00493991"/>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895"/>
    <w:rsid w:val="004A4B9C"/>
    <w:rsid w:val="004A4D4B"/>
    <w:rsid w:val="004A548F"/>
    <w:rsid w:val="004A625D"/>
    <w:rsid w:val="004A6652"/>
    <w:rsid w:val="004A6ACE"/>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A0"/>
    <w:rsid w:val="004B4BC6"/>
    <w:rsid w:val="004B4C7C"/>
    <w:rsid w:val="004B4C8A"/>
    <w:rsid w:val="004B4FBE"/>
    <w:rsid w:val="004B58E5"/>
    <w:rsid w:val="004B628F"/>
    <w:rsid w:val="004B63A7"/>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CD6"/>
    <w:rsid w:val="004C4DA2"/>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024"/>
    <w:rsid w:val="004D0100"/>
    <w:rsid w:val="004D011C"/>
    <w:rsid w:val="004D041B"/>
    <w:rsid w:val="004D08BA"/>
    <w:rsid w:val="004D0D55"/>
    <w:rsid w:val="004D11D0"/>
    <w:rsid w:val="004D144B"/>
    <w:rsid w:val="004D14BC"/>
    <w:rsid w:val="004D2467"/>
    <w:rsid w:val="004D28B5"/>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2907"/>
    <w:rsid w:val="004E34D5"/>
    <w:rsid w:val="004E3F3C"/>
    <w:rsid w:val="004E3FEF"/>
    <w:rsid w:val="004E5042"/>
    <w:rsid w:val="004E51A5"/>
    <w:rsid w:val="004E5466"/>
    <w:rsid w:val="004E5974"/>
    <w:rsid w:val="004E5F5E"/>
    <w:rsid w:val="004E60EE"/>
    <w:rsid w:val="004E65B4"/>
    <w:rsid w:val="004E6633"/>
    <w:rsid w:val="004E69FA"/>
    <w:rsid w:val="004E6A27"/>
    <w:rsid w:val="004E7427"/>
    <w:rsid w:val="004E77DD"/>
    <w:rsid w:val="004E7C2D"/>
    <w:rsid w:val="004E7F59"/>
    <w:rsid w:val="004F0749"/>
    <w:rsid w:val="004F07A8"/>
    <w:rsid w:val="004F0E63"/>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EDB"/>
    <w:rsid w:val="004F51BB"/>
    <w:rsid w:val="004F58F5"/>
    <w:rsid w:val="004F6165"/>
    <w:rsid w:val="004F6C47"/>
    <w:rsid w:val="004F6DF6"/>
    <w:rsid w:val="004F782D"/>
    <w:rsid w:val="0050011B"/>
    <w:rsid w:val="0050041B"/>
    <w:rsid w:val="00500623"/>
    <w:rsid w:val="00500B97"/>
    <w:rsid w:val="005011B7"/>
    <w:rsid w:val="00501639"/>
    <w:rsid w:val="00501D8F"/>
    <w:rsid w:val="00501F6E"/>
    <w:rsid w:val="005031A3"/>
    <w:rsid w:val="005032C8"/>
    <w:rsid w:val="00503691"/>
    <w:rsid w:val="00503B39"/>
    <w:rsid w:val="00503EA6"/>
    <w:rsid w:val="00504118"/>
    <w:rsid w:val="005050F6"/>
    <w:rsid w:val="0050559B"/>
    <w:rsid w:val="005055EC"/>
    <w:rsid w:val="005056A6"/>
    <w:rsid w:val="005060DB"/>
    <w:rsid w:val="005064C6"/>
    <w:rsid w:val="0050682F"/>
    <w:rsid w:val="00506B3B"/>
    <w:rsid w:val="00506B43"/>
    <w:rsid w:val="00506DF8"/>
    <w:rsid w:val="00507590"/>
    <w:rsid w:val="00507C5C"/>
    <w:rsid w:val="00507C7F"/>
    <w:rsid w:val="00507DD3"/>
    <w:rsid w:val="00510402"/>
    <w:rsid w:val="00510720"/>
    <w:rsid w:val="005107FD"/>
    <w:rsid w:val="00511034"/>
    <w:rsid w:val="00511489"/>
    <w:rsid w:val="00511786"/>
    <w:rsid w:val="0051193C"/>
    <w:rsid w:val="00511A29"/>
    <w:rsid w:val="00512059"/>
    <w:rsid w:val="005121F0"/>
    <w:rsid w:val="00512655"/>
    <w:rsid w:val="00512867"/>
    <w:rsid w:val="00512A68"/>
    <w:rsid w:val="00512BCD"/>
    <w:rsid w:val="0051354E"/>
    <w:rsid w:val="00513B4C"/>
    <w:rsid w:val="00513CB1"/>
    <w:rsid w:val="00513F22"/>
    <w:rsid w:val="00513FFF"/>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22FB"/>
    <w:rsid w:val="005224F5"/>
    <w:rsid w:val="00522AFD"/>
    <w:rsid w:val="00523551"/>
    <w:rsid w:val="00523670"/>
    <w:rsid w:val="0052386B"/>
    <w:rsid w:val="00523E44"/>
    <w:rsid w:val="0052403A"/>
    <w:rsid w:val="00524AEF"/>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37D4E"/>
    <w:rsid w:val="00540008"/>
    <w:rsid w:val="005400BB"/>
    <w:rsid w:val="005400F4"/>
    <w:rsid w:val="005410B0"/>
    <w:rsid w:val="00541466"/>
    <w:rsid w:val="00541B22"/>
    <w:rsid w:val="00541EE9"/>
    <w:rsid w:val="00542024"/>
    <w:rsid w:val="00542A21"/>
    <w:rsid w:val="00542A79"/>
    <w:rsid w:val="00542BBF"/>
    <w:rsid w:val="00542F31"/>
    <w:rsid w:val="005437E4"/>
    <w:rsid w:val="00543A7A"/>
    <w:rsid w:val="00543BB0"/>
    <w:rsid w:val="00543CEF"/>
    <w:rsid w:val="00543D31"/>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71E"/>
    <w:rsid w:val="005529F5"/>
    <w:rsid w:val="00552C62"/>
    <w:rsid w:val="0055305D"/>
    <w:rsid w:val="0055328E"/>
    <w:rsid w:val="00553666"/>
    <w:rsid w:val="00553739"/>
    <w:rsid w:val="00553DB7"/>
    <w:rsid w:val="00553DFD"/>
    <w:rsid w:val="00553EA2"/>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453F"/>
    <w:rsid w:val="0056461C"/>
    <w:rsid w:val="00564939"/>
    <w:rsid w:val="00564E2B"/>
    <w:rsid w:val="00565D97"/>
    <w:rsid w:val="00565F2F"/>
    <w:rsid w:val="0056611B"/>
    <w:rsid w:val="005666D5"/>
    <w:rsid w:val="00566ED1"/>
    <w:rsid w:val="005676FC"/>
    <w:rsid w:val="00567D33"/>
    <w:rsid w:val="00570AFC"/>
    <w:rsid w:val="00570BBB"/>
    <w:rsid w:val="00570C2B"/>
    <w:rsid w:val="00570F90"/>
    <w:rsid w:val="005714FA"/>
    <w:rsid w:val="005716D6"/>
    <w:rsid w:val="00571C91"/>
    <w:rsid w:val="00571DCF"/>
    <w:rsid w:val="00572374"/>
    <w:rsid w:val="00572839"/>
    <w:rsid w:val="005728C1"/>
    <w:rsid w:val="00572EDC"/>
    <w:rsid w:val="00573284"/>
    <w:rsid w:val="00573F5D"/>
    <w:rsid w:val="005746F0"/>
    <w:rsid w:val="005748BB"/>
    <w:rsid w:val="00574914"/>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6A"/>
    <w:rsid w:val="005846A0"/>
    <w:rsid w:val="00584886"/>
    <w:rsid w:val="00584D62"/>
    <w:rsid w:val="00584EBF"/>
    <w:rsid w:val="005852B5"/>
    <w:rsid w:val="0058543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6D6"/>
    <w:rsid w:val="0059550E"/>
    <w:rsid w:val="00595846"/>
    <w:rsid w:val="00595B4A"/>
    <w:rsid w:val="00595BBB"/>
    <w:rsid w:val="00595E74"/>
    <w:rsid w:val="00596013"/>
    <w:rsid w:val="00596108"/>
    <w:rsid w:val="005961E2"/>
    <w:rsid w:val="0059629C"/>
    <w:rsid w:val="00596481"/>
    <w:rsid w:val="00597BF8"/>
    <w:rsid w:val="005A004D"/>
    <w:rsid w:val="005A06C7"/>
    <w:rsid w:val="005A07CA"/>
    <w:rsid w:val="005A1AF8"/>
    <w:rsid w:val="005A1CEF"/>
    <w:rsid w:val="005A1FD9"/>
    <w:rsid w:val="005A20CC"/>
    <w:rsid w:val="005A244C"/>
    <w:rsid w:val="005A246C"/>
    <w:rsid w:val="005A2BFA"/>
    <w:rsid w:val="005A30CD"/>
    <w:rsid w:val="005A33D3"/>
    <w:rsid w:val="005A3B09"/>
    <w:rsid w:val="005A3CC0"/>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F8"/>
    <w:rsid w:val="005B446B"/>
    <w:rsid w:val="005B4B0F"/>
    <w:rsid w:val="005B4FE7"/>
    <w:rsid w:val="005B55BD"/>
    <w:rsid w:val="005B59CB"/>
    <w:rsid w:val="005B5D6F"/>
    <w:rsid w:val="005B6256"/>
    <w:rsid w:val="005B63D3"/>
    <w:rsid w:val="005B6FF8"/>
    <w:rsid w:val="005B7553"/>
    <w:rsid w:val="005B7646"/>
    <w:rsid w:val="005B7663"/>
    <w:rsid w:val="005B7A34"/>
    <w:rsid w:val="005B7ADC"/>
    <w:rsid w:val="005C0232"/>
    <w:rsid w:val="005C183D"/>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CA6"/>
    <w:rsid w:val="005C5EA8"/>
    <w:rsid w:val="005C613B"/>
    <w:rsid w:val="005C6176"/>
    <w:rsid w:val="005C68D4"/>
    <w:rsid w:val="005C69AC"/>
    <w:rsid w:val="005C6A8A"/>
    <w:rsid w:val="005C6ABE"/>
    <w:rsid w:val="005C6C28"/>
    <w:rsid w:val="005C6E7E"/>
    <w:rsid w:val="005C7567"/>
    <w:rsid w:val="005C7D72"/>
    <w:rsid w:val="005D00BB"/>
    <w:rsid w:val="005D0F3D"/>
    <w:rsid w:val="005D14F7"/>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BB6"/>
    <w:rsid w:val="005E4DA5"/>
    <w:rsid w:val="005E4F66"/>
    <w:rsid w:val="005E51A4"/>
    <w:rsid w:val="005E5222"/>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DB2"/>
    <w:rsid w:val="005F7104"/>
    <w:rsid w:val="005F723B"/>
    <w:rsid w:val="005F736D"/>
    <w:rsid w:val="005F7AB2"/>
    <w:rsid w:val="005F7CBE"/>
    <w:rsid w:val="005F7F93"/>
    <w:rsid w:val="0060042B"/>
    <w:rsid w:val="006004DC"/>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7BB"/>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4E3"/>
    <w:rsid w:val="0061364F"/>
    <w:rsid w:val="00613714"/>
    <w:rsid w:val="006137F6"/>
    <w:rsid w:val="00613C75"/>
    <w:rsid w:val="006140D5"/>
    <w:rsid w:val="00614718"/>
    <w:rsid w:val="006150AA"/>
    <w:rsid w:val="00615748"/>
    <w:rsid w:val="00615832"/>
    <w:rsid w:val="006158E8"/>
    <w:rsid w:val="00615AE6"/>
    <w:rsid w:val="00615B61"/>
    <w:rsid w:val="00616572"/>
    <w:rsid w:val="00616BA9"/>
    <w:rsid w:val="00616D43"/>
    <w:rsid w:val="006170DE"/>
    <w:rsid w:val="00617598"/>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9E7"/>
    <w:rsid w:val="00623B6F"/>
    <w:rsid w:val="00623BD1"/>
    <w:rsid w:val="0062411E"/>
    <w:rsid w:val="006242A7"/>
    <w:rsid w:val="00624750"/>
    <w:rsid w:val="0062506E"/>
    <w:rsid w:val="0062513F"/>
    <w:rsid w:val="0062525E"/>
    <w:rsid w:val="006252E9"/>
    <w:rsid w:val="00625369"/>
    <w:rsid w:val="006253FE"/>
    <w:rsid w:val="00625A2D"/>
    <w:rsid w:val="00625BF4"/>
    <w:rsid w:val="0062614B"/>
    <w:rsid w:val="0062623E"/>
    <w:rsid w:val="006262A0"/>
    <w:rsid w:val="00626313"/>
    <w:rsid w:val="0062698F"/>
    <w:rsid w:val="0062760C"/>
    <w:rsid w:val="00627AE3"/>
    <w:rsid w:val="006300B6"/>
    <w:rsid w:val="00630E2D"/>
    <w:rsid w:val="0063101D"/>
    <w:rsid w:val="0063124C"/>
    <w:rsid w:val="0063152F"/>
    <w:rsid w:val="00631A95"/>
    <w:rsid w:val="00631D2C"/>
    <w:rsid w:val="00632B77"/>
    <w:rsid w:val="00632D8B"/>
    <w:rsid w:val="00632F59"/>
    <w:rsid w:val="00633891"/>
    <w:rsid w:val="0063393B"/>
    <w:rsid w:val="00633BC0"/>
    <w:rsid w:val="00634631"/>
    <w:rsid w:val="006348C9"/>
    <w:rsid w:val="0063499C"/>
    <w:rsid w:val="00635067"/>
    <w:rsid w:val="006350DC"/>
    <w:rsid w:val="00635A05"/>
    <w:rsid w:val="00635ABE"/>
    <w:rsid w:val="00635C58"/>
    <w:rsid w:val="0063766F"/>
    <w:rsid w:val="00637797"/>
    <w:rsid w:val="006377BF"/>
    <w:rsid w:val="00637D4A"/>
    <w:rsid w:val="00637EA1"/>
    <w:rsid w:val="0064034B"/>
    <w:rsid w:val="00640CD6"/>
    <w:rsid w:val="00641011"/>
    <w:rsid w:val="006413BC"/>
    <w:rsid w:val="00641901"/>
    <w:rsid w:val="00641F09"/>
    <w:rsid w:val="006420D3"/>
    <w:rsid w:val="006420FA"/>
    <w:rsid w:val="0064228B"/>
    <w:rsid w:val="0064276F"/>
    <w:rsid w:val="0064279F"/>
    <w:rsid w:val="00642837"/>
    <w:rsid w:val="00642F94"/>
    <w:rsid w:val="0064310E"/>
    <w:rsid w:val="00643363"/>
    <w:rsid w:val="0064374E"/>
    <w:rsid w:val="00643770"/>
    <w:rsid w:val="00643B8B"/>
    <w:rsid w:val="00643DC8"/>
    <w:rsid w:val="00643EE3"/>
    <w:rsid w:val="006448A2"/>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F88"/>
    <w:rsid w:val="00662348"/>
    <w:rsid w:val="00662796"/>
    <w:rsid w:val="006627FD"/>
    <w:rsid w:val="0066293B"/>
    <w:rsid w:val="00662A59"/>
    <w:rsid w:val="00662DCF"/>
    <w:rsid w:val="00663450"/>
    <w:rsid w:val="00663576"/>
    <w:rsid w:val="00663707"/>
    <w:rsid w:val="00663A35"/>
    <w:rsid w:val="00663B4A"/>
    <w:rsid w:val="00663E5F"/>
    <w:rsid w:val="006640E4"/>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380A"/>
    <w:rsid w:val="00673ED6"/>
    <w:rsid w:val="006740AA"/>
    <w:rsid w:val="00674425"/>
    <w:rsid w:val="0067458F"/>
    <w:rsid w:val="00674B6A"/>
    <w:rsid w:val="00674CBA"/>
    <w:rsid w:val="00674E42"/>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5FC"/>
    <w:rsid w:val="006845A0"/>
    <w:rsid w:val="00684C3A"/>
    <w:rsid w:val="00685786"/>
    <w:rsid w:val="00685A98"/>
    <w:rsid w:val="00685B8E"/>
    <w:rsid w:val="00686005"/>
    <w:rsid w:val="0068610A"/>
    <w:rsid w:val="006864E7"/>
    <w:rsid w:val="006868D4"/>
    <w:rsid w:val="00686D6D"/>
    <w:rsid w:val="00686F96"/>
    <w:rsid w:val="00687159"/>
    <w:rsid w:val="00687CD6"/>
    <w:rsid w:val="00687E00"/>
    <w:rsid w:val="00690262"/>
    <w:rsid w:val="006907CB"/>
    <w:rsid w:val="00690A6C"/>
    <w:rsid w:val="00690DAF"/>
    <w:rsid w:val="00691321"/>
    <w:rsid w:val="00691D32"/>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24B2"/>
    <w:rsid w:val="006A2B7B"/>
    <w:rsid w:val="006A2D4C"/>
    <w:rsid w:val="006A3BE4"/>
    <w:rsid w:val="006A3EA6"/>
    <w:rsid w:val="006A4206"/>
    <w:rsid w:val="006A4585"/>
    <w:rsid w:val="006A4B74"/>
    <w:rsid w:val="006A4C31"/>
    <w:rsid w:val="006A57DA"/>
    <w:rsid w:val="006A5C3A"/>
    <w:rsid w:val="006A5E8B"/>
    <w:rsid w:val="006A649B"/>
    <w:rsid w:val="006A685A"/>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F2"/>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AA4"/>
    <w:rsid w:val="006C1DFE"/>
    <w:rsid w:val="006C1EC5"/>
    <w:rsid w:val="006C20AA"/>
    <w:rsid w:val="006C292F"/>
    <w:rsid w:val="006C3473"/>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E014E"/>
    <w:rsid w:val="006E0341"/>
    <w:rsid w:val="006E0646"/>
    <w:rsid w:val="006E0876"/>
    <w:rsid w:val="006E08DB"/>
    <w:rsid w:val="006E0950"/>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4312"/>
    <w:rsid w:val="006E43F3"/>
    <w:rsid w:val="006E463A"/>
    <w:rsid w:val="006E466A"/>
    <w:rsid w:val="006E48EB"/>
    <w:rsid w:val="006E4C11"/>
    <w:rsid w:val="006E5219"/>
    <w:rsid w:val="006E5261"/>
    <w:rsid w:val="006E5D3C"/>
    <w:rsid w:val="006E64D5"/>
    <w:rsid w:val="006E6812"/>
    <w:rsid w:val="006E6C55"/>
    <w:rsid w:val="006E6E54"/>
    <w:rsid w:val="006E6EEA"/>
    <w:rsid w:val="006E7617"/>
    <w:rsid w:val="006E779C"/>
    <w:rsid w:val="006E7DDA"/>
    <w:rsid w:val="006F05B1"/>
    <w:rsid w:val="006F0829"/>
    <w:rsid w:val="006F0E27"/>
    <w:rsid w:val="006F0E8B"/>
    <w:rsid w:val="006F0F1C"/>
    <w:rsid w:val="006F121F"/>
    <w:rsid w:val="006F19AE"/>
    <w:rsid w:val="006F1DE9"/>
    <w:rsid w:val="006F2B67"/>
    <w:rsid w:val="006F2C11"/>
    <w:rsid w:val="006F2F07"/>
    <w:rsid w:val="006F3060"/>
    <w:rsid w:val="006F312D"/>
    <w:rsid w:val="006F33BB"/>
    <w:rsid w:val="006F3752"/>
    <w:rsid w:val="006F3B59"/>
    <w:rsid w:val="006F4963"/>
    <w:rsid w:val="006F4A19"/>
    <w:rsid w:val="006F51AA"/>
    <w:rsid w:val="006F60E8"/>
    <w:rsid w:val="006F6D63"/>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CBD"/>
    <w:rsid w:val="00707CFC"/>
    <w:rsid w:val="00707EE8"/>
    <w:rsid w:val="007103E5"/>
    <w:rsid w:val="00710468"/>
    <w:rsid w:val="00710958"/>
    <w:rsid w:val="00710A8A"/>
    <w:rsid w:val="00710DF7"/>
    <w:rsid w:val="0071161D"/>
    <w:rsid w:val="007117F4"/>
    <w:rsid w:val="0071213A"/>
    <w:rsid w:val="0071221F"/>
    <w:rsid w:val="0071246C"/>
    <w:rsid w:val="007133FE"/>
    <w:rsid w:val="00713D13"/>
    <w:rsid w:val="00714456"/>
    <w:rsid w:val="007144E3"/>
    <w:rsid w:val="00714A6B"/>
    <w:rsid w:val="00714FAC"/>
    <w:rsid w:val="00715200"/>
    <w:rsid w:val="00715280"/>
    <w:rsid w:val="00715A75"/>
    <w:rsid w:val="00715D4D"/>
    <w:rsid w:val="007167D6"/>
    <w:rsid w:val="00716870"/>
    <w:rsid w:val="00716C45"/>
    <w:rsid w:val="00716C57"/>
    <w:rsid w:val="0071736C"/>
    <w:rsid w:val="007176CB"/>
    <w:rsid w:val="00717955"/>
    <w:rsid w:val="00717C70"/>
    <w:rsid w:val="00717E10"/>
    <w:rsid w:val="007207ED"/>
    <w:rsid w:val="00720A19"/>
    <w:rsid w:val="00720C14"/>
    <w:rsid w:val="00720E42"/>
    <w:rsid w:val="007215CF"/>
    <w:rsid w:val="00721713"/>
    <w:rsid w:val="007217E1"/>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1AC"/>
    <w:rsid w:val="0072689D"/>
    <w:rsid w:val="007272C2"/>
    <w:rsid w:val="00727EBC"/>
    <w:rsid w:val="00727EC5"/>
    <w:rsid w:val="00730075"/>
    <w:rsid w:val="00730087"/>
    <w:rsid w:val="00730563"/>
    <w:rsid w:val="0073065D"/>
    <w:rsid w:val="00730D49"/>
    <w:rsid w:val="007318FB"/>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A71"/>
    <w:rsid w:val="00737CDF"/>
    <w:rsid w:val="00737E49"/>
    <w:rsid w:val="00737F53"/>
    <w:rsid w:val="00737F75"/>
    <w:rsid w:val="007404F7"/>
    <w:rsid w:val="0074098A"/>
    <w:rsid w:val="00740CA1"/>
    <w:rsid w:val="00741362"/>
    <w:rsid w:val="00741408"/>
    <w:rsid w:val="0074155D"/>
    <w:rsid w:val="00741C5D"/>
    <w:rsid w:val="007422A9"/>
    <w:rsid w:val="00742AC9"/>
    <w:rsid w:val="0074332A"/>
    <w:rsid w:val="0074389E"/>
    <w:rsid w:val="0074399D"/>
    <w:rsid w:val="00743C86"/>
    <w:rsid w:val="00743CCE"/>
    <w:rsid w:val="007448E6"/>
    <w:rsid w:val="00744B6B"/>
    <w:rsid w:val="00744DF3"/>
    <w:rsid w:val="00744F7D"/>
    <w:rsid w:val="0074509A"/>
    <w:rsid w:val="007451E0"/>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A87"/>
    <w:rsid w:val="00747F73"/>
    <w:rsid w:val="007500F1"/>
    <w:rsid w:val="00750688"/>
    <w:rsid w:val="00750955"/>
    <w:rsid w:val="00750A88"/>
    <w:rsid w:val="007513EF"/>
    <w:rsid w:val="007516DF"/>
    <w:rsid w:val="007517C0"/>
    <w:rsid w:val="00751988"/>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EE3"/>
    <w:rsid w:val="00766F20"/>
    <w:rsid w:val="00767306"/>
    <w:rsid w:val="00767901"/>
    <w:rsid w:val="00767C7A"/>
    <w:rsid w:val="00767CAB"/>
    <w:rsid w:val="00767D26"/>
    <w:rsid w:val="00767F2D"/>
    <w:rsid w:val="00770C2F"/>
    <w:rsid w:val="00770E1D"/>
    <w:rsid w:val="00771881"/>
    <w:rsid w:val="00771C9A"/>
    <w:rsid w:val="00772B8F"/>
    <w:rsid w:val="007730CE"/>
    <w:rsid w:val="00774314"/>
    <w:rsid w:val="007745D4"/>
    <w:rsid w:val="0077465A"/>
    <w:rsid w:val="00774714"/>
    <w:rsid w:val="007748DC"/>
    <w:rsid w:val="00774911"/>
    <w:rsid w:val="00775639"/>
    <w:rsid w:val="007757A7"/>
    <w:rsid w:val="00775CDC"/>
    <w:rsid w:val="0077604C"/>
    <w:rsid w:val="00776497"/>
    <w:rsid w:val="00776790"/>
    <w:rsid w:val="007767C2"/>
    <w:rsid w:val="00776EC5"/>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A58"/>
    <w:rsid w:val="00785BF8"/>
    <w:rsid w:val="00785CA2"/>
    <w:rsid w:val="00785DA1"/>
    <w:rsid w:val="00785DCA"/>
    <w:rsid w:val="00785ED3"/>
    <w:rsid w:val="00786455"/>
    <w:rsid w:val="007866E0"/>
    <w:rsid w:val="00786ACE"/>
    <w:rsid w:val="0078779A"/>
    <w:rsid w:val="007877C6"/>
    <w:rsid w:val="00787BA2"/>
    <w:rsid w:val="00787C11"/>
    <w:rsid w:val="00790255"/>
    <w:rsid w:val="007902CC"/>
    <w:rsid w:val="007902E5"/>
    <w:rsid w:val="007904DA"/>
    <w:rsid w:val="007908F3"/>
    <w:rsid w:val="00791074"/>
    <w:rsid w:val="0079108A"/>
    <w:rsid w:val="00791A49"/>
    <w:rsid w:val="00791B31"/>
    <w:rsid w:val="00792220"/>
    <w:rsid w:val="007923ED"/>
    <w:rsid w:val="007924B5"/>
    <w:rsid w:val="007925EB"/>
    <w:rsid w:val="007925FE"/>
    <w:rsid w:val="007929AD"/>
    <w:rsid w:val="00792CBF"/>
    <w:rsid w:val="007930F0"/>
    <w:rsid w:val="00793392"/>
    <w:rsid w:val="00793667"/>
    <w:rsid w:val="007937A6"/>
    <w:rsid w:val="0079418D"/>
    <w:rsid w:val="00794A53"/>
    <w:rsid w:val="00794AAF"/>
    <w:rsid w:val="00794EA5"/>
    <w:rsid w:val="00795AEE"/>
    <w:rsid w:val="00795AFD"/>
    <w:rsid w:val="0079629B"/>
    <w:rsid w:val="007963C3"/>
    <w:rsid w:val="007963C9"/>
    <w:rsid w:val="00796700"/>
    <w:rsid w:val="0079680B"/>
    <w:rsid w:val="00796D80"/>
    <w:rsid w:val="0079746B"/>
    <w:rsid w:val="007A01B2"/>
    <w:rsid w:val="007A02D1"/>
    <w:rsid w:val="007A0613"/>
    <w:rsid w:val="007A1959"/>
    <w:rsid w:val="007A2463"/>
    <w:rsid w:val="007A266B"/>
    <w:rsid w:val="007A29A7"/>
    <w:rsid w:val="007A29AA"/>
    <w:rsid w:val="007A29BA"/>
    <w:rsid w:val="007A2A04"/>
    <w:rsid w:val="007A2EE3"/>
    <w:rsid w:val="007A31B2"/>
    <w:rsid w:val="007A3A2C"/>
    <w:rsid w:val="007A3CDB"/>
    <w:rsid w:val="007A410E"/>
    <w:rsid w:val="007A4605"/>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3C"/>
    <w:rsid w:val="007B0DF7"/>
    <w:rsid w:val="007B0E32"/>
    <w:rsid w:val="007B10C6"/>
    <w:rsid w:val="007B2184"/>
    <w:rsid w:val="007B2AAC"/>
    <w:rsid w:val="007B3AED"/>
    <w:rsid w:val="007B3D6C"/>
    <w:rsid w:val="007B4D90"/>
    <w:rsid w:val="007B5280"/>
    <w:rsid w:val="007B5361"/>
    <w:rsid w:val="007B5AAE"/>
    <w:rsid w:val="007B6028"/>
    <w:rsid w:val="007B6595"/>
    <w:rsid w:val="007B65F0"/>
    <w:rsid w:val="007B70A0"/>
    <w:rsid w:val="007B73BC"/>
    <w:rsid w:val="007B74D9"/>
    <w:rsid w:val="007B7C7F"/>
    <w:rsid w:val="007B7E87"/>
    <w:rsid w:val="007C02F4"/>
    <w:rsid w:val="007C0930"/>
    <w:rsid w:val="007C0E1C"/>
    <w:rsid w:val="007C10D0"/>
    <w:rsid w:val="007C15DD"/>
    <w:rsid w:val="007C18C8"/>
    <w:rsid w:val="007C225E"/>
    <w:rsid w:val="007C2774"/>
    <w:rsid w:val="007C288A"/>
    <w:rsid w:val="007C2A09"/>
    <w:rsid w:val="007C2C8C"/>
    <w:rsid w:val="007C2E5C"/>
    <w:rsid w:val="007C33D7"/>
    <w:rsid w:val="007C3639"/>
    <w:rsid w:val="007C3AA4"/>
    <w:rsid w:val="007C3F17"/>
    <w:rsid w:val="007C3F1D"/>
    <w:rsid w:val="007C4832"/>
    <w:rsid w:val="007C4A70"/>
    <w:rsid w:val="007C4AC9"/>
    <w:rsid w:val="007C5298"/>
    <w:rsid w:val="007C5299"/>
    <w:rsid w:val="007C5E4A"/>
    <w:rsid w:val="007C61E1"/>
    <w:rsid w:val="007C6228"/>
    <w:rsid w:val="007C6B7C"/>
    <w:rsid w:val="007C76F6"/>
    <w:rsid w:val="007C7C68"/>
    <w:rsid w:val="007C7F30"/>
    <w:rsid w:val="007D08C1"/>
    <w:rsid w:val="007D0973"/>
    <w:rsid w:val="007D0FA9"/>
    <w:rsid w:val="007D1270"/>
    <w:rsid w:val="007D13A5"/>
    <w:rsid w:val="007D1836"/>
    <w:rsid w:val="007D1A18"/>
    <w:rsid w:val="007D2045"/>
    <w:rsid w:val="007D2157"/>
    <w:rsid w:val="007D226C"/>
    <w:rsid w:val="007D23FE"/>
    <w:rsid w:val="007D25EB"/>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EF6"/>
    <w:rsid w:val="007E1349"/>
    <w:rsid w:val="007E1ADD"/>
    <w:rsid w:val="007E1D5E"/>
    <w:rsid w:val="007E20F3"/>
    <w:rsid w:val="007E2131"/>
    <w:rsid w:val="007E2294"/>
    <w:rsid w:val="007E2554"/>
    <w:rsid w:val="007E257F"/>
    <w:rsid w:val="007E3587"/>
    <w:rsid w:val="007E3662"/>
    <w:rsid w:val="007E36CC"/>
    <w:rsid w:val="007E3DE0"/>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946"/>
    <w:rsid w:val="007F495A"/>
    <w:rsid w:val="007F4B9E"/>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301C"/>
    <w:rsid w:val="00803337"/>
    <w:rsid w:val="0080349C"/>
    <w:rsid w:val="00803BED"/>
    <w:rsid w:val="008044A1"/>
    <w:rsid w:val="00805037"/>
    <w:rsid w:val="0080535C"/>
    <w:rsid w:val="00805528"/>
    <w:rsid w:val="0080587E"/>
    <w:rsid w:val="008059BF"/>
    <w:rsid w:val="00806200"/>
    <w:rsid w:val="008069D9"/>
    <w:rsid w:val="00806A60"/>
    <w:rsid w:val="00806D5A"/>
    <w:rsid w:val="008070FA"/>
    <w:rsid w:val="008072EC"/>
    <w:rsid w:val="00807661"/>
    <w:rsid w:val="00807DE2"/>
    <w:rsid w:val="008101C5"/>
    <w:rsid w:val="00810502"/>
    <w:rsid w:val="0081054F"/>
    <w:rsid w:val="00810955"/>
    <w:rsid w:val="00810DFC"/>
    <w:rsid w:val="008111C7"/>
    <w:rsid w:val="00811730"/>
    <w:rsid w:val="00811945"/>
    <w:rsid w:val="00811CDE"/>
    <w:rsid w:val="00811E16"/>
    <w:rsid w:val="00812074"/>
    <w:rsid w:val="008121F7"/>
    <w:rsid w:val="0081369B"/>
    <w:rsid w:val="00813C47"/>
    <w:rsid w:val="00814128"/>
    <w:rsid w:val="0081489D"/>
    <w:rsid w:val="00814C8F"/>
    <w:rsid w:val="00814C9C"/>
    <w:rsid w:val="00814D5B"/>
    <w:rsid w:val="00815311"/>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376"/>
    <w:rsid w:val="00822AB9"/>
    <w:rsid w:val="00822C35"/>
    <w:rsid w:val="008232EE"/>
    <w:rsid w:val="0082376A"/>
    <w:rsid w:val="0082376D"/>
    <w:rsid w:val="00823D46"/>
    <w:rsid w:val="00823DA2"/>
    <w:rsid w:val="0082482C"/>
    <w:rsid w:val="00824922"/>
    <w:rsid w:val="00825265"/>
    <w:rsid w:val="00825757"/>
    <w:rsid w:val="00825828"/>
    <w:rsid w:val="0082721D"/>
    <w:rsid w:val="0082743A"/>
    <w:rsid w:val="00827E6B"/>
    <w:rsid w:val="008303E6"/>
    <w:rsid w:val="00830505"/>
    <w:rsid w:val="00831C30"/>
    <w:rsid w:val="00831F0D"/>
    <w:rsid w:val="008321D1"/>
    <w:rsid w:val="008322F7"/>
    <w:rsid w:val="008328B8"/>
    <w:rsid w:val="00832B13"/>
    <w:rsid w:val="0083377C"/>
    <w:rsid w:val="0083388A"/>
    <w:rsid w:val="008338A8"/>
    <w:rsid w:val="00833E9D"/>
    <w:rsid w:val="00834329"/>
    <w:rsid w:val="008347C5"/>
    <w:rsid w:val="00834AE2"/>
    <w:rsid w:val="00834DB3"/>
    <w:rsid w:val="0083514C"/>
    <w:rsid w:val="0083566A"/>
    <w:rsid w:val="008358CE"/>
    <w:rsid w:val="00835FB0"/>
    <w:rsid w:val="008362B1"/>
    <w:rsid w:val="0083634B"/>
    <w:rsid w:val="008368D2"/>
    <w:rsid w:val="00836965"/>
    <w:rsid w:val="00836C3E"/>
    <w:rsid w:val="008376BA"/>
    <w:rsid w:val="0084007A"/>
    <w:rsid w:val="00840091"/>
    <w:rsid w:val="008408C6"/>
    <w:rsid w:val="00841108"/>
    <w:rsid w:val="00841176"/>
    <w:rsid w:val="00841275"/>
    <w:rsid w:val="008413BE"/>
    <w:rsid w:val="00841BDE"/>
    <w:rsid w:val="00841F07"/>
    <w:rsid w:val="00842A7B"/>
    <w:rsid w:val="00842EF7"/>
    <w:rsid w:val="008432ED"/>
    <w:rsid w:val="008435C8"/>
    <w:rsid w:val="0084379B"/>
    <w:rsid w:val="00843F95"/>
    <w:rsid w:val="008445CB"/>
    <w:rsid w:val="00844660"/>
    <w:rsid w:val="00844808"/>
    <w:rsid w:val="00844C65"/>
    <w:rsid w:val="008452EB"/>
    <w:rsid w:val="008457AA"/>
    <w:rsid w:val="008460B0"/>
    <w:rsid w:val="0084618E"/>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880"/>
    <w:rsid w:val="008609E3"/>
    <w:rsid w:val="00860A3E"/>
    <w:rsid w:val="00860A90"/>
    <w:rsid w:val="00861232"/>
    <w:rsid w:val="00861975"/>
    <w:rsid w:val="00861D65"/>
    <w:rsid w:val="00861E65"/>
    <w:rsid w:val="00862065"/>
    <w:rsid w:val="0086227A"/>
    <w:rsid w:val="00862552"/>
    <w:rsid w:val="008627B2"/>
    <w:rsid w:val="00862F08"/>
    <w:rsid w:val="008632E4"/>
    <w:rsid w:val="00863343"/>
    <w:rsid w:val="00863B39"/>
    <w:rsid w:val="00863CE4"/>
    <w:rsid w:val="0086414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1E0"/>
    <w:rsid w:val="00885910"/>
    <w:rsid w:val="00885A04"/>
    <w:rsid w:val="00885B1B"/>
    <w:rsid w:val="00885EB8"/>
    <w:rsid w:val="00886485"/>
    <w:rsid w:val="008873F4"/>
    <w:rsid w:val="00887C04"/>
    <w:rsid w:val="00890870"/>
    <w:rsid w:val="0089153A"/>
    <w:rsid w:val="00891785"/>
    <w:rsid w:val="00891CBA"/>
    <w:rsid w:val="0089212F"/>
    <w:rsid w:val="00892F00"/>
    <w:rsid w:val="008934BD"/>
    <w:rsid w:val="008936F7"/>
    <w:rsid w:val="00893D04"/>
    <w:rsid w:val="00893D9D"/>
    <w:rsid w:val="00894950"/>
    <w:rsid w:val="00894B91"/>
    <w:rsid w:val="00894D70"/>
    <w:rsid w:val="0089510F"/>
    <w:rsid w:val="00895412"/>
    <w:rsid w:val="008959F2"/>
    <w:rsid w:val="00895E07"/>
    <w:rsid w:val="00896350"/>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92A"/>
    <w:rsid w:val="008A319F"/>
    <w:rsid w:val="008A42C4"/>
    <w:rsid w:val="008A43C1"/>
    <w:rsid w:val="008A43D4"/>
    <w:rsid w:val="008A4423"/>
    <w:rsid w:val="008A477D"/>
    <w:rsid w:val="008A5269"/>
    <w:rsid w:val="008A5710"/>
    <w:rsid w:val="008A5DCE"/>
    <w:rsid w:val="008A5DFD"/>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310B"/>
    <w:rsid w:val="008C3CF2"/>
    <w:rsid w:val="008C42F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4F"/>
    <w:rsid w:val="008D31CE"/>
    <w:rsid w:val="008D3651"/>
    <w:rsid w:val="008D3817"/>
    <w:rsid w:val="008D3B33"/>
    <w:rsid w:val="008D3B4E"/>
    <w:rsid w:val="008D3CFB"/>
    <w:rsid w:val="008D3ECD"/>
    <w:rsid w:val="008D3F8B"/>
    <w:rsid w:val="008D4BE0"/>
    <w:rsid w:val="008D53FD"/>
    <w:rsid w:val="008D586D"/>
    <w:rsid w:val="008D5A1E"/>
    <w:rsid w:val="008D60A1"/>
    <w:rsid w:val="008D631E"/>
    <w:rsid w:val="008D72A9"/>
    <w:rsid w:val="008D72D7"/>
    <w:rsid w:val="008D7775"/>
    <w:rsid w:val="008D78B5"/>
    <w:rsid w:val="008D78FA"/>
    <w:rsid w:val="008E00E2"/>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4934"/>
    <w:rsid w:val="008E500E"/>
    <w:rsid w:val="008E5685"/>
    <w:rsid w:val="008E691A"/>
    <w:rsid w:val="008E6CB8"/>
    <w:rsid w:val="008E711A"/>
    <w:rsid w:val="008E723C"/>
    <w:rsid w:val="008E7531"/>
    <w:rsid w:val="008F03FA"/>
    <w:rsid w:val="008F0753"/>
    <w:rsid w:val="008F0807"/>
    <w:rsid w:val="008F0D33"/>
    <w:rsid w:val="008F1ED1"/>
    <w:rsid w:val="008F22DF"/>
    <w:rsid w:val="008F24C4"/>
    <w:rsid w:val="008F2858"/>
    <w:rsid w:val="008F2BAD"/>
    <w:rsid w:val="008F3183"/>
    <w:rsid w:val="008F38A3"/>
    <w:rsid w:val="008F3BED"/>
    <w:rsid w:val="008F4D85"/>
    <w:rsid w:val="008F559D"/>
    <w:rsid w:val="008F5C41"/>
    <w:rsid w:val="008F6537"/>
    <w:rsid w:val="008F69F9"/>
    <w:rsid w:val="008F6D9C"/>
    <w:rsid w:val="008F6E52"/>
    <w:rsid w:val="008F70F1"/>
    <w:rsid w:val="008F74F3"/>
    <w:rsid w:val="008F75B3"/>
    <w:rsid w:val="008F7B7C"/>
    <w:rsid w:val="008F7E92"/>
    <w:rsid w:val="00900A5D"/>
    <w:rsid w:val="00900D3E"/>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706A"/>
    <w:rsid w:val="0090773E"/>
    <w:rsid w:val="00907929"/>
    <w:rsid w:val="009107C7"/>
    <w:rsid w:val="009108C9"/>
    <w:rsid w:val="00910A04"/>
    <w:rsid w:val="00910D36"/>
    <w:rsid w:val="00910EBE"/>
    <w:rsid w:val="00911A2A"/>
    <w:rsid w:val="00911ED0"/>
    <w:rsid w:val="0091234C"/>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32B"/>
    <w:rsid w:val="0092478E"/>
    <w:rsid w:val="00924CA9"/>
    <w:rsid w:val="00924CD6"/>
    <w:rsid w:val="00924F54"/>
    <w:rsid w:val="00924F56"/>
    <w:rsid w:val="00924F8A"/>
    <w:rsid w:val="00925220"/>
    <w:rsid w:val="0092582A"/>
    <w:rsid w:val="00925FFA"/>
    <w:rsid w:val="0092672E"/>
    <w:rsid w:val="00926816"/>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CA8"/>
    <w:rsid w:val="00946F41"/>
    <w:rsid w:val="00947B90"/>
    <w:rsid w:val="0095043B"/>
    <w:rsid w:val="00950454"/>
    <w:rsid w:val="0095083E"/>
    <w:rsid w:val="00950D74"/>
    <w:rsid w:val="009517D0"/>
    <w:rsid w:val="009517FE"/>
    <w:rsid w:val="00951A41"/>
    <w:rsid w:val="00951E8C"/>
    <w:rsid w:val="009529CD"/>
    <w:rsid w:val="00952B91"/>
    <w:rsid w:val="00952CB5"/>
    <w:rsid w:val="00953F31"/>
    <w:rsid w:val="009542D7"/>
    <w:rsid w:val="009544B2"/>
    <w:rsid w:val="00954759"/>
    <w:rsid w:val="00954CD9"/>
    <w:rsid w:val="00954E94"/>
    <w:rsid w:val="009553EF"/>
    <w:rsid w:val="0095542E"/>
    <w:rsid w:val="00956259"/>
    <w:rsid w:val="009564D4"/>
    <w:rsid w:val="00956C7A"/>
    <w:rsid w:val="00957227"/>
    <w:rsid w:val="009573D9"/>
    <w:rsid w:val="0095748C"/>
    <w:rsid w:val="009576B9"/>
    <w:rsid w:val="00957720"/>
    <w:rsid w:val="00957EC8"/>
    <w:rsid w:val="00957F60"/>
    <w:rsid w:val="00960583"/>
    <w:rsid w:val="0096131B"/>
    <w:rsid w:val="00961786"/>
    <w:rsid w:val="009618BA"/>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5531"/>
    <w:rsid w:val="0096559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49F"/>
    <w:rsid w:val="009725BA"/>
    <w:rsid w:val="00972777"/>
    <w:rsid w:val="00972CCB"/>
    <w:rsid w:val="00972CE6"/>
    <w:rsid w:val="00972FC2"/>
    <w:rsid w:val="009730FF"/>
    <w:rsid w:val="00973804"/>
    <w:rsid w:val="00973999"/>
    <w:rsid w:val="00973CEC"/>
    <w:rsid w:val="00973DA9"/>
    <w:rsid w:val="00974FB9"/>
    <w:rsid w:val="009761D8"/>
    <w:rsid w:val="009765EA"/>
    <w:rsid w:val="00976753"/>
    <w:rsid w:val="00976842"/>
    <w:rsid w:val="00976AC1"/>
    <w:rsid w:val="00976F61"/>
    <w:rsid w:val="009772EC"/>
    <w:rsid w:val="0097775D"/>
    <w:rsid w:val="009807F3"/>
    <w:rsid w:val="00980BF4"/>
    <w:rsid w:val="00980C94"/>
    <w:rsid w:val="0098121A"/>
    <w:rsid w:val="0098129C"/>
    <w:rsid w:val="00981DF6"/>
    <w:rsid w:val="00981E23"/>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322"/>
    <w:rsid w:val="00990547"/>
    <w:rsid w:val="00990C9A"/>
    <w:rsid w:val="009910B0"/>
    <w:rsid w:val="00991A3C"/>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3CD"/>
    <w:rsid w:val="0099449C"/>
    <w:rsid w:val="00994706"/>
    <w:rsid w:val="00994E85"/>
    <w:rsid w:val="00994EC4"/>
    <w:rsid w:val="0099551D"/>
    <w:rsid w:val="009955AF"/>
    <w:rsid w:val="0099586E"/>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56"/>
    <w:rsid w:val="009A246B"/>
    <w:rsid w:val="009A2767"/>
    <w:rsid w:val="009A2E6F"/>
    <w:rsid w:val="009A3407"/>
    <w:rsid w:val="009A3A4C"/>
    <w:rsid w:val="009A40DB"/>
    <w:rsid w:val="009A4235"/>
    <w:rsid w:val="009A42D9"/>
    <w:rsid w:val="009A444D"/>
    <w:rsid w:val="009A4662"/>
    <w:rsid w:val="009A474A"/>
    <w:rsid w:val="009A4882"/>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B33"/>
    <w:rsid w:val="009B1D7B"/>
    <w:rsid w:val="009B1F12"/>
    <w:rsid w:val="009B215B"/>
    <w:rsid w:val="009B2413"/>
    <w:rsid w:val="009B28ED"/>
    <w:rsid w:val="009B3A02"/>
    <w:rsid w:val="009B3B67"/>
    <w:rsid w:val="009B450E"/>
    <w:rsid w:val="009B4533"/>
    <w:rsid w:val="009B47ED"/>
    <w:rsid w:val="009B4835"/>
    <w:rsid w:val="009B48E6"/>
    <w:rsid w:val="009B49D2"/>
    <w:rsid w:val="009B4A4C"/>
    <w:rsid w:val="009B4C9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942"/>
    <w:rsid w:val="009C1FFF"/>
    <w:rsid w:val="009C2901"/>
    <w:rsid w:val="009C291B"/>
    <w:rsid w:val="009C2972"/>
    <w:rsid w:val="009C2E18"/>
    <w:rsid w:val="009C3692"/>
    <w:rsid w:val="009C3A14"/>
    <w:rsid w:val="009C3A30"/>
    <w:rsid w:val="009C3C96"/>
    <w:rsid w:val="009C3DE1"/>
    <w:rsid w:val="009C3E1F"/>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C0D"/>
    <w:rsid w:val="009C7C42"/>
    <w:rsid w:val="009C7D94"/>
    <w:rsid w:val="009D00A6"/>
    <w:rsid w:val="009D059E"/>
    <w:rsid w:val="009D0B77"/>
    <w:rsid w:val="009D0C14"/>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E0314"/>
    <w:rsid w:val="009E0513"/>
    <w:rsid w:val="009E0722"/>
    <w:rsid w:val="009E0C88"/>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2DAD"/>
    <w:rsid w:val="009F3513"/>
    <w:rsid w:val="009F379B"/>
    <w:rsid w:val="009F3E0A"/>
    <w:rsid w:val="009F3FB9"/>
    <w:rsid w:val="009F407E"/>
    <w:rsid w:val="009F40CE"/>
    <w:rsid w:val="009F4541"/>
    <w:rsid w:val="009F4774"/>
    <w:rsid w:val="009F4908"/>
    <w:rsid w:val="009F4F45"/>
    <w:rsid w:val="009F5056"/>
    <w:rsid w:val="009F563D"/>
    <w:rsid w:val="009F566A"/>
    <w:rsid w:val="009F5F1F"/>
    <w:rsid w:val="009F6114"/>
    <w:rsid w:val="009F627C"/>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6BE"/>
    <w:rsid w:val="00A02EE0"/>
    <w:rsid w:val="00A03C3F"/>
    <w:rsid w:val="00A03C4F"/>
    <w:rsid w:val="00A03F07"/>
    <w:rsid w:val="00A03FED"/>
    <w:rsid w:val="00A04111"/>
    <w:rsid w:val="00A04252"/>
    <w:rsid w:val="00A05205"/>
    <w:rsid w:val="00A0520E"/>
    <w:rsid w:val="00A05603"/>
    <w:rsid w:val="00A0582F"/>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5F5"/>
    <w:rsid w:val="00A139B6"/>
    <w:rsid w:val="00A13DAA"/>
    <w:rsid w:val="00A1435C"/>
    <w:rsid w:val="00A14AC8"/>
    <w:rsid w:val="00A14AD7"/>
    <w:rsid w:val="00A14C56"/>
    <w:rsid w:val="00A15213"/>
    <w:rsid w:val="00A15526"/>
    <w:rsid w:val="00A15C27"/>
    <w:rsid w:val="00A15DE0"/>
    <w:rsid w:val="00A15EE0"/>
    <w:rsid w:val="00A160BE"/>
    <w:rsid w:val="00A1629F"/>
    <w:rsid w:val="00A1733B"/>
    <w:rsid w:val="00A202ED"/>
    <w:rsid w:val="00A204B8"/>
    <w:rsid w:val="00A2087F"/>
    <w:rsid w:val="00A212E8"/>
    <w:rsid w:val="00A21404"/>
    <w:rsid w:val="00A21A48"/>
    <w:rsid w:val="00A22760"/>
    <w:rsid w:val="00A22C84"/>
    <w:rsid w:val="00A2375D"/>
    <w:rsid w:val="00A237EB"/>
    <w:rsid w:val="00A237F3"/>
    <w:rsid w:val="00A24750"/>
    <w:rsid w:val="00A24D21"/>
    <w:rsid w:val="00A2523C"/>
    <w:rsid w:val="00A2527E"/>
    <w:rsid w:val="00A2527F"/>
    <w:rsid w:val="00A25653"/>
    <w:rsid w:val="00A25918"/>
    <w:rsid w:val="00A25981"/>
    <w:rsid w:val="00A261FD"/>
    <w:rsid w:val="00A26D74"/>
    <w:rsid w:val="00A27DE7"/>
    <w:rsid w:val="00A27F8D"/>
    <w:rsid w:val="00A3032D"/>
    <w:rsid w:val="00A30C0F"/>
    <w:rsid w:val="00A31B25"/>
    <w:rsid w:val="00A31F54"/>
    <w:rsid w:val="00A323AA"/>
    <w:rsid w:val="00A324CF"/>
    <w:rsid w:val="00A32A42"/>
    <w:rsid w:val="00A32D03"/>
    <w:rsid w:val="00A33475"/>
    <w:rsid w:val="00A33499"/>
    <w:rsid w:val="00A33BC8"/>
    <w:rsid w:val="00A33C1C"/>
    <w:rsid w:val="00A34230"/>
    <w:rsid w:val="00A348DE"/>
    <w:rsid w:val="00A34CB4"/>
    <w:rsid w:val="00A352B9"/>
    <w:rsid w:val="00A35A5C"/>
    <w:rsid w:val="00A35C6C"/>
    <w:rsid w:val="00A36527"/>
    <w:rsid w:val="00A36F48"/>
    <w:rsid w:val="00A37659"/>
    <w:rsid w:val="00A376F4"/>
    <w:rsid w:val="00A37A9C"/>
    <w:rsid w:val="00A407D5"/>
    <w:rsid w:val="00A408F0"/>
    <w:rsid w:val="00A40F2F"/>
    <w:rsid w:val="00A40F4D"/>
    <w:rsid w:val="00A41152"/>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4FF3"/>
    <w:rsid w:val="00A4572A"/>
    <w:rsid w:val="00A45A63"/>
    <w:rsid w:val="00A45EE6"/>
    <w:rsid w:val="00A4624B"/>
    <w:rsid w:val="00A4660B"/>
    <w:rsid w:val="00A46A68"/>
    <w:rsid w:val="00A46C55"/>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39E"/>
    <w:rsid w:val="00A53676"/>
    <w:rsid w:val="00A53967"/>
    <w:rsid w:val="00A53D3C"/>
    <w:rsid w:val="00A53F7F"/>
    <w:rsid w:val="00A54457"/>
    <w:rsid w:val="00A5451F"/>
    <w:rsid w:val="00A55121"/>
    <w:rsid w:val="00A55BF7"/>
    <w:rsid w:val="00A55C8A"/>
    <w:rsid w:val="00A55F27"/>
    <w:rsid w:val="00A566EE"/>
    <w:rsid w:val="00A56CB5"/>
    <w:rsid w:val="00A57027"/>
    <w:rsid w:val="00A575DF"/>
    <w:rsid w:val="00A577CC"/>
    <w:rsid w:val="00A5780D"/>
    <w:rsid w:val="00A57EE2"/>
    <w:rsid w:val="00A57F2B"/>
    <w:rsid w:val="00A6012E"/>
    <w:rsid w:val="00A605C9"/>
    <w:rsid w:val="00A6093B"/>
    <w:rsid w:val="00A60A8F"/>
    <w:rsid w:val="00A60CA0"/>
    <w:rsid w:val="00A614F0"/>
    <w:rsid w:val="00A6166C"/>
    <w:rsid w:val="00A619AE"/>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A26"/>
    <w:rsid w:val="00A66C39"/>
    <w:rsid w:val="00A67A02"/>
    <w:rsid w:val="00A67EAA"/>
    <w:rsid w:val="00A70115"/>
    <w:rsid w:val="00A7047E"/>
    <w:rsid w:val="00A70DF9"/>
    <w:rsid w:val="00A71177"/>
    <w:rsid w:val="00A7123B"/>
    <w:rsid w:val="00A712D3"/>
    <w:rsid w:val="00A7159E"/>
    <w:rsid w:val="00A72643"/>
    <w:rsid w:val="00A72F19"/>
    <w:rsid w:val="00A72F56"/>
    <w:rsid w:val="00A73486"/>
    <w:rsid w:val="00A73731"/>
    <w:rsid w:val="00A73B1E"/>
    <w:rsid w:val="00A73D68"/>
    <w:rsid w:val="00A73DAF"/>
    <w:rsid w:val="00A741C4"/>
    <w:rsid w:val="00A74491"/>
    <w:rsid w:val="00A750E8"/>
    <w:rsid w:val="00A7510B"/>
    <w:rsid w:val="00A75456"/>
    <w:rsid w:val="00A75AC8"/>
    <w:rsid w:val="00A75DFB"/>
    <w:rsid w:val="00A769C9"/>
    <w:rsid w:val="00A76CFF"/>
    <w:rsid w:val="00A76E02"/>
    <w:rsid w:val="00A7714F"/>
    <w:rsid w:val="00A80384"/>
    <w:rsid w:val="00A8086E"/>
    <w:rsid w:val="00A80B98"/>
    <w:rsid w:val="00A80CBD"/>
    <w:rsid w:val="00A80E8D"/>
    <w:rsid w:val="00A810F1"/>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25"/>
    <w:rsid w:val="00A9373B"/>
    <w:rsid w:val="00A94AA1"/>
    <w:rsid w:val="00A94BAC"/>
    <w:rsid w:val="00A94C50"/>
    <w:rsid w:val="00A94FAA"/>
    <w:rsid w:val="00A9500C"/>
    <w:rsid w:val="00A950BC"/>
    <w:rsid w:val="00A952C0"/>
    <w:rsid w:val="00A95FCA"/>
    <w:rsid w:val="00A96436"/>
    <w:rsid w:val="00A9682F"/>
    <w:rsid w:val="00A96977"/>
    <w:rsid w:val="00A96AD1"/>
    <w:rsid w:val="00A96E5B"/>
    <w:rsid w:val="00A97019"/>
    <w:rsid w:val="00A973D4"/>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51D4"/>
    <w:rsid w:val="00AA5C17"/>
    <w:rsid w:val="00AA5FCB"/>
    <w:rsid w:val="00AA613E"/>
    <w:rsid w:val="00AA6323"/>
    <w:rsid w:val="00AA6650"/>
    <w:rsid w:val="00AA69AA"/>
    <w:rsid w:val="00AA6CE2"/>
    <w:rsid w:val="00AA71EE"/>
    <w:rsid w:val="00AA7331"/>
    <w:rsid w:val="00AA788D"/>
    <w:rsid w:val="00AA7B92"/>
    <w:rsid w:val="00AB03A7"/>
    <w:rsid w:val="00AB12DC"/>
    <w:rsid w:val="00AB12E0"/>
    <w:rsid w:val="00AB1AD0"/>
    <w:rsid w:val="00AB1B63"/>
    <w:rsid w:val="00AB1F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7"/>
    <w:rsid w:val="00AC1012"/>
    <w:rsid w:val="00AC2094"/>
    <w:rsid w:val="00AC221D"/>
    <w:rsid w:val="00AC2231"/>
    <w:rsid w:val="00AC2278"/>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752"/>
    <w:rsid w:val="00AC7A92"/>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F3E"/>
    <w:rsid w:val="00AE03AD"/>
    <w:rsid w:val="00AE1009"/>
    <w:rsid w:val="00AE1592"/>
    <w:rsid w:val="00AE1653"/>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53EC"/>
    <w:rsid w:val="00AE5A32"/>
    <w:rsid w:val="00AE62B2"/>
    <w:rsid w:val="00AE69B5"/>
    <w:rsid w:val="00AE6D84"/>
    <w:rsid w:val="00AE745B"/>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9A6"/>
    <w:rsid w:val="00AF4160"/>
    <w:rsid w:val="00AF450D"/>
    <w:rsid w:val="00AF45AE"/>
    <w:rsid w:val="00AF45CF"/>
    <w:rsid w:val="00AF461D"/>
    <w:rsid w:val="00AF4665"/>
    <w:rsid w:val="00AF4AE5"/>
    <w:rsid w:val="00AF58D6"/>
    <w:rsid w:val="00AF59D9"/>
    <w:rsid w:val="00AF5ED8"/>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F57"/>
    <w:rsid w:val="00B02F93"/>
    <w:rsid w:val="00B030D8"/>
    <w:rsid w:val="00B03112"/>
    <w:rsid w:val="00B03424"/>
    <w:rsid w:val="00B03601"/>
    <w:rsid w:val="00B036F7"/>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2964"/>
    <w:rsid w:val="00B12AD6"/>
    <w:rsid w:val="00B1348B"/>
    <w:rsid w:val="00B136CD"/>
    <w:rsid w:val="00B13DE8"/>
    <w:rsid w:val="00B13DF0"/>
    <w:rsid w:val="00B14100"/>
    <w:rsid w:val="00B14497"/>
    <w:rsid w:val="00B14B8E"/>
    <w:rsid w:val="00B14E05"/>
    <w:rsid w:val="00B14FB1"/>
    <w:rsid w:val="00B155F7"/>
    <w:rsid w:val="00B15C39"/>
    <w:rsid w:val="00B15ED6"/>
    <w:rsid w:val="00B161A9"/>
    <w:rsid w:val="00B168F7"/>
    <w:rsid w:val="00B1698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914"/>
    <w:rsid w:val="00B23C27"/>
    <w:rsid w:val="00B24828"/>
    <w:rsid w:val="00B249C0"/>
    <w:rsid w:val="00B24BA6"/>
    <w:rsid w:val="00B24D74"/>
    <w:rsid w:val="00B2507F"/>
    <w:rsid w:val="00B25489"/>
    <w:rsid w:val="00B25EF3"/>
    <w:rsid w:val="00B2629F"/>
    <w:rsid w:val="00B263C7"/>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222"/>
    <w:rsid w:val="00B3545D"/>
    <w:rsid w:val="00B35BE0"/>
    <w:rsid w:val="00B3666C"/>
    <w:rsid w:val="00B36829"/>
    <w:rsid w:val="00B36A0A"/>
    <w:rsid w:val="00B36CD9"/>
    <w:rsid w:val="00B370C5"/>
    <w:rsid w:val="00B371F4"/>
    <w:rsid w:val="00B376C0"/>
    <w:rsid w:val="00B378B1"/>
    <w:rsid w:val="00B37E43"/>
    <w:rsid w:val="00B40424"/>
    <w:rsid w:val="00B4097E"/>
    <w:rsid w:val="00B40A34"/>
    <w:rsid w:val="00B40A5A"/>
    <w:rsid w:val="00B40D91"/>
    <w:rsid w:val="00B40FEF"/>
    <w:rsid w:val="00B4164D"/>
    <w:rsid w:val="00B41CED"/>
    <w:rsid w:val="00B42608"/>
    <w:rsid w:val="00B42766"/>
    <w:rsid w:val="00B429C2"/>
    <w:rsid w:val="00B42F48"/>
    <w:rsid w:val="00B43177"/>
    <w:rsid w:val="00B433A5"/>
    <w:rsid w:val="00B433ED"/>
    <w:rsid w:val="00B43592"/>
    <w:rsid w:val="00B439D4"/>
    <w:rsid w:val="00B4589A"/>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85C"/>
    <w:rsid w:val="00B80994"/>
    <w:rsid w:val="00B80E31"/>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152"/>
    <w:rsid w:val="00B94367"/>
    <w:rsid w:val="00B94814"/>
    <w:rsid w:val="00B951FF"/>
    <w:rsid w:val="00B95541"/>
    <w:rsid w:val="00B95BD5"/>
    <w:rsid w:val="00B95CC5"/>
    <w:rsid w:val="00B95EC7"/>
    <w:rsid w:val="00B96099"/>
    <w:rsid w:val="00B96CDD"/>
    <w:rsid w:val="00B96D47"/>
    <w:rsid w:val="00B970D8"/>
    <w:rsid w:val="00B97BD4"/>
    <w:rsid w:val="00B97EE3"/>
    <w:rsid w:val="00B97F4E"/>
    <w:rsid w:val="00BA0729"/>
    <w:rsid w:val="00BA091C"/>
    <w:rsid w:val="00BA09A3"/>
    <w:rsid w:val="00BA0EDE"/>
    <w:rsid w:val="00BA1020"/>
    <w:rsid w:val="00BA1648"/>
    <w:rsid w:val="00BA167C"/>
    <w:rsid w:val="00BA1C22"/>
    <w:rsid w:val="00BA1D5A"/>
    <w:rsid w:val="00BA20B9"/>
    <w:rsid w:val="00BA22D6"/>
    <w:rsid w:val="00BA2626"/>
    <w:rsid w:val="00BA26B9"/>
    <w:rsid w:val="00BA2E05"/>
    <w:rsid w:val="00BA2E27"/>
    <w:rsid w:val="00BA3420"/>
    <w:rsid w:val="00BA3769"/>
    <w:rsid w:val="00BA38ED"/>
    <w:rsid w:val="00BA3E6D"/>
    <w:rsid w:val="00BA4121"/>
    <w:rsid w:val="00BA4BE7"/>
    <w:rsid w:val="00BA4C5D"/>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90F"/>
    <w:rsid w:val="00BB099D"/>
    <w:rsid w:val="00BB0BB0"/>
    <w:rsid w:val="00BB0F12"/>
    <w:rsid w:val="00BB115A"/>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B79A8"/>
    <w:rsid w:val="00BC0A41"/>
    <w:rsid w:val="00BC133D"/>
    <w:rsid w:val="00BC1357"/>
    <w:rsid w:val="00BC1911"/>
    <w:rsid w:val="00BC235F"/>
    <w:rsid w:val="00BC26CB"/>
    <w:rsid w:val="00BC2721"/>
    <w:rsid w:val="00BC290B"/>
    <w:rsid w:val="00BC29C9"/>
    <w:rsid w:val="00BC2D96"/>
    <w:rsid w:val="00BC32DF"/>
    <w:rsid w:val="00BC38DC"/>
    <w:rsid w:val="00BC3CBD"/>
    <w:rsid w:val="00BC4070"/>
    <w:rsid w:val="00BC4174"/>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7FB"/>
    <w:rsid w:val="00BD2D4B"/>
    <w:rsid w:val="00BD42FA"/>
    <w:rsid w:val="00BD55FD"/>
    <w:rsid w:val="00BD5896"/>
    <w:rsid w:val="00BD5D19"/>
    <w:rsid w:val="00BD640B"/>
    <w:rsid w:val="00BD6523"/>
    <w:rsid w:val="00BD6A15"/>
    <w:rsid w:val="00BD77BC"/>
    <w:rsid w:val="00BD77C5"/>
    <w:rsid w:val="00BD7E45"/>
    <w:rsid w:val="00BE0098"/>
    <w:rsid w:val="00BE0239"/>
    <w:rsid w:val="00BE1E16"/>
    <w:rsid w:val="00BE1E8A"/>
    <w:rsid w:val="00BE2A2C"/>
    <w:rsid w:val="00BE2C23"/>
    <w:rsid w:val="00BE30AC"/>
    <w:rsid w:val="00BE3255"/>
    <w:rsid w:val="00BE325F"/>
    <w:rsid w:val="00BE341B"/>
    <w:rsid w:val="00BE3BF4"/>
    <w:rsid w:val="00BE3CE2"/>
    <w:rsid w:val="00BE3DF6"/>
    <w:rsid w:val="00BE4707"/>
    <w:rsid w:val="00BE56C5"/>
    <w:rsid w:val="00BE61D9"/>
    <w:rsid w:val="00BE6392"/>
    <w:rsid w:val="00BE64E6"/>
    <w:rsid w:val="00BE6591"/>
    <w:rsid w:val="00BE6706"/>
    <w:rsid w:val="00BE6F70"/>
    <w:rsid w:val="00BE7441"/>
    <w:rsid w:val="00BE75B6"/>
    <w:rsid w:val="00BE76E3"/>
    <w:rsid w:val="00BE7BD6"/>
    <w:rsid w:val="00BE7E85"/>
    <w:rsid w:val="00BF00EC"/>
    <w:rsid w:val="00BF02DD"/>
    <w:rsid w:val="00BF0C6D"/>
    <w:rsid w:val="00BF14B1"/>
    <w:rsid w:val="00BF1878"/>
    <w:rsid w:val="00BF1EED"/>
    <w:rsid w:val="00BF260D"/>
    <w:rsid w:val="00BF261A"/>
    <w:rsid w:val="00BF28CF"/>
    <w:rsid w:val="00BF2BFD"/>
    <w:rsid w:val="00BF2E44"/>
    <w:rsid w:val="00BF3102"/>
    <w:rsid w:val="00BF3228"/>
    <w:rsid w:val="00BF3381"/>
    <w:rsid w:val="00BF3467"/>
    <w:rsid w:val="00BF3AD6"/>
    <w:rsid w:val="00BF3D21"/>
    <w:rsid w:val="00BF4351"/>
    <w:rsid w:val="00BF4B2B"/>
    <w:rsid w:val="00BF5917"/>
    <w:rsid w:val="00BF59E3"/>
    <w:rsid w:val="00BF5C1D"/>
    <w:rsid w:val="00BF6196"/>
    <w:rsid w:val="00BF621E"/>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CAB"/>
    <w:rsid w:val="00C03FBA"/>
    <w:rsid w:val="00C04010"/>
    <w:rsid w:val="00C0404A"/>
    <w:rsid w:val="00C040E8"/>
    <w:rsid w:val="00C0419D"/>
    <w:rsid w:val="00C0475E"/>
    <w:rsid w:val="00C04A4E"/>
    <w:rsid w:val="00C04F58"/>
    <w:rsid w:val="00C04F6A"/>
    <w:rsid w:val="00C056D6"/>
    <w:rsid w:val="00C05839"/>
    <w:rsid w:val="00C05B4F"/>
    <w:rsid w:val="00C0636D"/>
    <w:rsid w:val="00C0690A"/>
    <w:rsid w:val="00C0733C"/>
    <w:rsid w:val="00C075EA"/>
    <w:rsid w:val="00C077DD"/>
    <w:rsid w:val="00C07E93"/>
    <w:rsid w:val="00C07EFB"/>
    <w:rsid w:val="00C106AC"/>
    <w:rsid w:val="00C10935"/>
    <w:rsid w:val="00C1093A"/>
    <w:rsid w:val="00C10946"/>
    <w:rsid w:val="00C110D4"/>
    <w:rsid w:val="00C11713"/>
    <w:rsid w:val="00C12893"/>
    <w:rsid w:val="00C12906"/>
    <w:rsid w:val="00C134C5"/>
    <w:rsid w:val="00C137D3"/>
    <w:rsid w:val="00C148DD"/>
    <w:rsid w:val="00C14D4E"/>
    <w:rsid w:val="00C151FD"/>
    <w:rsid w:val="00C15705"/>
    <w:rsid w:val="00C15E1A"/>
    <w:rsid w:val="00C15EDB"/>
    <w:rsid w:val="00C16064"/>
    <w:rsid w:val="00C16682"/>
    <w:rsid w:val="00C16CC6"/>
    <w:rsid w:val="00C17153"/>
    <w:rsid w:val="00C17345"/>
    <w:rsid w:val="00C17826"/>
    <w:rsid w:val="00C17C6F"/>
    <w:rsid w:val="00C17EF8"/>
    <w:rsid w:val="00C20614"/>
    <w:rsid w:val="00C20741"/>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F66"/>
    <w:rsid w:val="00C43DD0"/>
    <w:rsid w:val="00C4416F"/>
    <w:rsid w:val="00C45211"/>
    <w:rsid w:val="00C45D2A"/>
    <w:rsid w:val="00C45D4A"/>
    <w:rsid w:val="00C46557"/>
    <w:rsid w:val="00C46833"/>
    <w:rsid w:val="00C4723C"/>
    <w:rsid w:val="00C47325"/>
    <w:rsid w:val="00C4754C"/>
    <w:rsid w:val="00C47725"/>
    <w:rsid w:val="00C477BC"/>
    <w:rsid w:val="00C47B9E"/>
    <w:rsid w:val="00C47CB8"/>
    <w:rsid w:val="00C47DAE"/>
    <w:rsid w:val="00C50498"/>
    <w:rsid w:val="00C50630"/>
    <w:rsid w:val="00C5071C"/>
    <w:rsid w:val="00C50921"/>
    <w:rsid w:val="00C50BF1"/>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C29"/>
    <w:rsid w:val="00C57212"/>
    <w:rsid w:val="00C57492"/>
    <w:rsid w:val="00C57513"/>
    <w:rsid w:val="00C57939"/>
    <w:rsid w:val="00C600BD"/>
    <w:rsid w:val="00C6067F"/>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046"/>
    <w:rsid w:val="00C7113E"/>
    <w:rsid w:val="00C711A8"/>
    <w:rsid w:val="00C713D8"/>
    <w:rsid w:val="00C71435"/>
    <w:rsid w:val="00C714D9"/>
    <w:rsid w:val="00C71AD8"/>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FDB"/>
    <w:rsid w:val="00C761F2"/>
    <w:rsid w:val="00C76FE3"/>
    <w:rsid w:val="00C77687"/>
    <w:rsid w:val="00C77CF4"/>
    <w:rsid w:val="00C800B4"/>
    <w:rsid w:val="00C801C8"/>
    <w:rsid w:val="00C80770"/>
    <w:rsid w:val="00C8154F"/>
    <w:rsid w:val="00C81825"/>
    <w:rsid w:val="00C818CB"/>
    <w:rsid w:val="00C82885"/>
    <w:rsid w:val="00C834D5"/>
    <w:rsid w:val="00C835E8"/>
    <w:rsid w:val="00C83E7C"/>
    <w:rsid w:val="00C8400D"/>
    <w:rsid w:val="00C8401E"/>
    <w:rsid w:val="00C845ED"/>
    <w:rsid w:val="00C84611"/>
    <w:rsid w:val="00C8461B"/>
    <w:rsid w:val="00C84A08"/>
    <w:rsid w:val="00C850C3"/>
    <w:rsid w:val="00C851BB"/>
    <w:rsid w:val="00C8536C"/>
    <w:rsid w:val="00C85466"/>
    <w:rsid w:val="00C856E0"/>
    <w:rsid w:val="00C859CF"/>
    <w:rsid w:val="00C86236"/>
    <w:rsid w:val="00C86901"/>
    <w:rsid w:val="00C86C0C"/>
    <w:rsid w:val="00C86C93"/>
    <w:rsid w:val="00C86D66"/>
    <w:rsid w:val="00C86FEE"/>
    <w:rsid w:val="00C87276"/>
    <w:rsid w:val="00C872E9"/>
    <w:rsid w:val="00C873DC"/>
    <w:rsid w:val="00C87673"/>
    <w:rsid w:val="00C87775"/>
    <w:rsid w:val="00C87AB3"/>
    <w:rsid w:val="00C87B36"/>
    <w:rsid w:val="00C907E8"/>
    <w:rsid w:val="00C9139E"/>
    <w:rsid w:val="00C918FE"/>
    <w:rsid w:val="00C91A9A"/>
    <w:rsid w:val="00C921C9"/>
    <w:rsid w:val="00C922BB"/>
    <w:rsid w:val="00C92728"/>
    <w:rsid w:val="00C92968"/>
    <w:rsid w:val="00C92EFF"/>
    <w:rsid w:val="00C9338F"/>
    <w:rsid w:val="00C93DB7"/>
    <w:rsid w:val="00C93EAF"/>
    <w:rsid w:val="00C941E0"/>
    <w:rsid w:val="00C944E5"/>
    <w:rsid w:val="00C94821"/>
    <w:rsid w:val="00C94A0A"/>
    <w:rsid w:val="00C94A6C"/>
    <w:rsid w:val="00C95087"/>
    <w:rsid w:val="00C95526"/>
    <w:rsid w:val="00C95CB9"/>
    <w:rsid w:val="00C95CC9"/>
    <w:rsid w:val="00C96239"/>
    <w:rsid w:val="00C9631D"/>
    <w:rsid w:val="00C965CD"/>
    <w:rsid w:val="00C96A17"/>
    <w:rsid w:val="00C96B6A"/>
    <w:rsid w:val="00C96D9F"/>
    <w:rsid w:val="00C96FB9"/>
    <w:rsid w:val="00C978A0"/>
    <w:rsid w:val="00CA0549"/>
    <w:rsid w:val="00CA1ADE"/>
    <w:rsid w:val="00CA1D3C"/>
    <w:rsid w:val="00CA2291"/>
    <w:rsid w:val="00CA22C4"/>
    <w:rsid w:val="00CA2568"/>
    <w:rsid w:val="00CA2648"/>
    <w:rsid w:val="00CA29FC"/>
    <w:rsid w:val="00CA3105"/>
    <w:rsid w:val="00CA32F2"/>
    <w:rsid w:val="00CA3809"/>
    <w:rsid w:val="00CA3974"/>
    <w:rsid w:val="00CA3AA2"/>
    <w:rsid w:val="00CA3B17"/>
    <w:rsid w:val="00CA3EA2"/>
    <w:rsid w:val="00CA421E"/>
    <w:rsid w:val="00CA4910"/>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763"/>
    <w:rsid w:val="00CA7F05"/>
    <w:rsid w:val="00CB0202"/>
    <w:rsid w:val="00CB0237"/>
    <w:rsid w:val="00CB0525"/>
    <w:rsid w:val="00CB0C82"/>
    <w:rsid w:val="00CB15DB"/>
    <w:rsid w:val="00CB16EE"/>
    <w:rsid w:val="00CB1997"/>
    <w:rsid w:val="00CB21BC"/>
    <w:rsid w:val="00CB23A6"/>
    <w:rsid w:val="00CB26E8"/>
    <w:rsid w:val="00CB2EC3"/>
    <w:rsid w:val="00CB329B"/>
    <w:rsid w:val="00CB3FEB"/>
    <w:rsid w:val="00CB4135"/>
    <w:rsid w:val="00CB4354"/>
    <w:rsid w:val="00CB484C"/>
    <w:rsid w:val="00CB4873"/>
    <w:rsid w:val="00CB48DA"/>
    <w:rsid w:val="00CB4EAE"/>
    <w:rsid w:val="00CB4EC8"/>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033"/>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8E"/>
    <w:rsid w:val="00CD535C"/>
    <w:rsid w:val="00CD5360"/>
    <w:rsid w:val="00CD59E1"/>
    <w:rsid w:val="00CD5C94"/>
    <w:rsid w:val="00CD5D21"/>
    <w:rsid w:val="00CD6191"/>
    <w:rsid w:val="00CD67E2"/>
    <w:rsid w:val="00CD6862"/>
    <w:rsid w:val="00CD69C3"/>
    <w:rsid w:val="00CD7435"/>
    <w:rsid w:val="00CD7AB9"/>
    <w:rsid w:val="00CD7FFC"/>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C5B"/>
    <w:rsid w:val="00CE3E04"/>
    <w:rsid w:val="00CE476D"/>
    <w:rsid w:val="00CE4A3C"/>
    <w:rsid w:val="00CE4A64"/>
    <w:rsid w:val="00CE5452"/>
    <w:rsid w:val="00CE55AB"/>
    <w:rsid w:val="00CE5A0D"/>
    <w:rsid w:val="00CE5A2F"/>
    <w:rsid w:val="00CE5CAF"/>
    <w:rsid w:val="00CE655D"/>
    <w:rsid w:val="00CE65B9"/>
    <w:rsid w:val="00CE66CA"/>
    <w:rsid w:val="00CE6B0F"/>
    <w:rsid w:val="00CE6EAD"/>
    <w:rsid w:val="00CE7218"/>
    <w:rsid w:val="00CE734F"/>
    <w:rsid w:val="00CE76A2"/>
    <w:rsid w:val="00CE7778"/>
    <w:rsid w:val="00CE7BDC"/>
    <w:rsid w:val="00CE7F3D"/>
    <w:rsid w:val="00CF0102"/>
    <w:rsid w:val="00CF0254"/>
    <w:rsid w:val="00CF0266"/>
    <w:rsid w:val="00CF0779"/>
    <w:rsid w:val="00CF11E3"/>
    <w:rsid w:val="00CF134B"/>
    <w:rsid w:val="00CF1D15"/>
    <w:rsid w:val="00CF1DC8"/>
    <w:rsid w:val="00CF33D8"/>
    <w:rsid w:val="00CF34F4"/>
    <w:rsid w:val="00CF38E4"/>
    <w:rsid w:val="00CF3A57"/>
    <w:rsid w:val="00CF4097"/>
    <w:rsid w:val="00CF40DF"/>
    <w:rsid w:val="00CF42E4"/>
    <w:rsid w:val="00CF46BC"/>
    <w:rsid w:val="00CF4706"/>
    <w:rsid w:val="00CF479A"/>
    <w:rsid w:val="00CF48DF"/>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488"/>
    <w:rsid w:val="00D01BF6"/>
    <w:rsid w:val="00D01D93"/>
    <w:rsid w:val="00D02125"/>
    <w:rsid w:val="00D02669"/>
    <w:rsid w:val="00D0285E"/>
    <w:rsid w:val="00D02896"/>
    <w:rsid w:val="00D029D0"/>
    <w:rsid w:val="00D02D13"/>
    <w:rsid w:val="00D02FD5"/>
    <w:rsid w:val="00D032FD"/>
    <w:rsid w:val="00D0339D"/>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A0"/>
    <w:rsid w:val="00D172F3"/>
    <w:rsid w:val="00D208A0"/>
    <w:rsid w:val="00D20EFD"/>
    <w:rsid w:val="00D210CC"/>
    <w:rsid w:val="00D211B2"/>
    <w:rsid w:val="00D22542"/>
    <w:rsid w:val="00D226EA"/>
    <w:rsid w:val="00D23009"/>
    <w:rsid w:val="00D23582"/>
    <w:rsid w:val="00D235F9"/>
    <w:rsid w:val="00D2370E"/>
    <w:rsid w:val="00D23CBB"/>
    <w:rsid w:val="00D23CDA"/>
    <w:rsid w:val="00D248CD"/>
    <w:rsid w:val="00D2507F"/>
    <w:rsid w:val="00D25473"/>
    <w:rsid w:val="00D25598"/>
    <w:rsid w:val="00D25B46"/>
    <w:rsid w:val="00D25B58"/>
    <w:rsid w:val="00D25D7C"/>
    <w:rsid w:val="00D25F1D"/>
    <w:rsid w:val="00D26003"/>
    <w:rsid w:val="00D26036"/>
    <w:rsid w:val="00D262F6"/>
    <w:rsid w:val="00D266E4"/>
    <w:rsid w:val="00D27138"/>
    <w:rsid w:val="00D271BF"/>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67"/>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6FE9"/>
    <w:rsid w:val="00D47396"/>
    <w:rsid w:val="00D47BDC"/>
    <w:rsid w:val="00D50996"/>
    <w:rsid w:val="00D510AA"/>
    <w:rsid w:val="00D511AB"/>
    <w:rsid w:val="00D5131C"/>
    <w:rsid w:val="00D51698"/>
    <w:rsid w:val="00D5179D"/>
    <w:rsid w:val="00D51B7E"/>
    <w:rsid w:val="00D51E09"/>
    <w:rsid w:val="00D51E90"/>
    <w:rsid w:val="00D5230D"/>
    <w:rsid w:val="00D5244C"/>
    <w:rsid w:val="00D529E3"/>
    <w:rsid w:val="00D52D3F"/>
    <w:rsid w:val="00D538E8"/>
    <w:rsid w:val="00D53A61"/>
    <w:rsid w:val="00D53DBA"/>
    <w:rsid w:val="00D547E7"/>
    <w:rsid w:val="00D54C14"/>
    <w:rsid w:val="00D55514"/>
    <w:rsid w:val="00D5585A"/>
    <w:rsid w:val="00D562C2"/>
    <w:rsid w:val="00D56D27"/>
    <w:rsid w:val="00D57210"/>
    <w:rsid w:val="00D573E6"/>
    <w:rsid w:val="00D5785C"/>
    <w:rsid w:val="00D57A84"/>
    <w:rsid w:val="00D60517"/>
    <w:rsid w:val="00D615F6"/>
    <w:rsid w:val="00D622CE"/>
    <w:rsid w:val="00D629A0"/>
    <w:rsid w:val="00D62FC8"/>
    <w:rsid w:val="00D63567"/>
    <w:rsid w:val="00D6365D"/>
    <w:rsid w:val="00D6366A"/>
    <w:rsid w:val="00D63A15"/>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70A7D"/>
    <w:rsid w:val="00D70CF5"/>
    <w:rsid w:val="00D70D32"/>
    <w:rsid w:val="00D70D88"/>
    <w:rsid w:val="00D711A7"/>
    <w:rsid w:val="00D714CA"/>
    <w:rsid w:val="00D71733"/>
    <w:rsid w:val="00D71CAE"/>
    <w:rsid w:val="00D71EB5"/>
    <w:rsid w:val="00D72479"/>
    <w:rsid w:val="00D72A83"/>
    <w:rsid w:val="00D7300D"/>
    <w:rsid w:val="00D739D9"/>
    <w:rsid w:val="00D73F82"/>
    <w:rsid w:val="00D73FF5"/>
    <w:rsid w:val="00D747D1"/>
    <w:rsid w:val="00D748D7"/>
    <w:rsid w:val="00D75425"/>
    <w:rsid w:val="00D7549A"/>
    <w:rsid w:val="00D7571B"/>
    <w:rsid w:val="00D75C5E"/>
    <w:rsid w:val="00D7671F"/>
    <w:rsid w:val="00D76C13"/>
    <w:rsid w:val="00D76FAD"/>
    <w:rsid w:val="00D7783D"/>
    <w:rsid w:val="00D77EC4"/>
    <w:rsid w:val="00D77F58"/>
    <w:rsid w:val="00D8017E"/>
    <w:rsid w:val="00D803DF"/>
    <w:rsid w:val="00D809F3"/>
    <w:rsid w:val="00D80A8D"/>
    <w:rsid w:val="00D80BB0"/>
    <w:rsid w:val="00D814A8"/>
    <w:rsid w:val="00D817E4"/>
    <w:rsid w:val="00D81F29"/>
    <w:rsid w:val="00D82243"/>
    <w:rsid w:val="00D822B2"/>
    <w:rsid w:val="00D82514"/>
    <w:rsid w:val="00D8275E"/>
    <w:rsid w:val="00D82DD0"/>
    <w:rsid w:val="00D83239"/>
    <w:rsid w:val="00D83AC4"/>
    <w:rsid w:val="00D83BD2"/>
    <w:rsid w:val="00D83C4D"/>
    <w:rsid w:val="00D83C8B"/>
    <w:rsid w:val="00D84093"/>
    <w:rsid w:val="00D840E4"/>
    <w:rsid w:val="00D84659"/>
    <w:rsid w:val="00D84DC5"/>
    <w:rsid w:val="00D84F5D"/>
    <w:rsid w:val="00D853E6"/>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644"/>
    <w:rsid w:val="00D949D4"/>
    <w:rsid w:val="00D94A9E"/>
    <w:rsid w:val="00D94FA8"/>
    <w:rsid w:val="00D9501B"/>
    <w:rsid w:val="00D95098"/>
    <w:rsid w:val="00D95672"/>
    <w:rsid w:val="00D9584D"/>
    <w:rsid w:val="00D95A1E"/>
    <w:rsid w:val="00D96085"/>
    <w:rsid w:val="00D962D7"/>
    <w:rsid w:val="00D96925"/>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8A7"/>
    <w:rsid w:val="00DA2A79"/>
    <w:rsid w:val="00DA2BD9"/>
    <w:rsid w:val="00DA2FA2"/>
    <w:rsid w:val="00DA302C"/>
    <w:rsid w:val="00DA3358"/>
    <w:rsid w:val="00DA33CB"/>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DD"/>
    <w:rsid w:val="00DB20DB"/>
    <w:rsid w:val="00DB2102"/>
    <w:rsid w:val="00DB2D78"/>
    <w:rsid w:val="00DB2EF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F7F"/>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C4"/>
    <w:rsid w:val="00DC6FEE"/>
    <w:rsid w:val="00DC7616"/>
    <w:rsid w:val="00DC773F"/>
    <w:rsid w:val="00DC77C2"/>
    <w:rsid w:val="00DC77E3"/>
    <w:rsid w:val="00DD1B7C"/>
    <w:rsid w:val="00DD242B"/>
    <w:rsid w:val="00DD25F4"/>
    <w:rsid w:val="00DD269B"/>
    <w:rsid w:val="00DD29E5"/>
    <w:rsid w:val="00DD2F45"/>
    <w:rsid w:val="00DD3900"/>
    <w:rsid w:val="00DD3B15"/>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4A3"/>
    <w:rsid w:val="00DD7B5E"/>
    <w:rsid w:val="00DD7D8B"/>
    <w:rsid w:val="00DE0645"/>
    <w:rsid w:val="00DE099B"/>
    <w:rsid w:val="00DE0F2D"/>
    <w:rsid w:val="00DE1024"/>
    <w:rsid w:val="00DE1098"/>
    <w:rsid w:val="00DE1289"/>
    <w:rsid w:val="00DE12F7"/>
    <w:rsid w:val="00DE1733"/>
    <w:rsid w:val="00DE2753"/>
    <w:rsid w:val="00DE3A56"/>
    <w:rsid w:val="00DE3B5C"/>
    <w:rsid w:val="00DE3C89"/>
    <w:rsid w:val="00DE4008"/>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540"/>
    <w:rsid w:val="00DF28C6"/>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24"/>
    <w:rsid w:val="00DF7D23"/>
    <w:rsid w:val="00DF7F68"/>
    <w:rsid w:val="00E00076"/>
    <w:rsid w:val="00E002B3"/>
    <w:rsid w:val="00E002E8"/>
    <w:rsid w:val="00E007C7"/>
    <w:rsid w:val="00E00BFF"/>
    <w:rsid w:val="00E0127E"/>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EC9"/>
    <w:rsid w:val="00E05EF3"/>
    <w:rsid w:val="00E06148"/>
    <w:rsid w:val="00E062AD"/>
    <w:rsid w:val="00E064E3"/>
    <w:rsid w:val="00E06BEC"/>
    <w:rsid w:val="00E072E4"/>
    <w:rsid w:val="00E0752F"/>
    <w:rsid w:val="00E0765A"/>
    <w:rsid w:val="00E07669"/>
    <w:rsid w:val="00E10412"/>
    <w:rsid w:val="00E10551"/>
    <w:rsid w:val="00E10CB5"/>
    <w:rsid w:val="00E10D9E"/>
    <w:rsid w:val="00E1100F"/>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C7"/>
    <w:rsid w:val="00E22454"/>
    <w:rsid w:val="00E22A7C"/>
    <w:rsid w:val="00E22CA4"/>
    <w:rsid w:val="00E23A68"/>
    <w:rsid w:val="00E24206"/>
    <w:rsid w:val="00E244A7"/>
    <w:rsid w:val="00E24947"/>
    <w:rsid w:val="00E24B84"/>
    <w:rsid w:val="00E24FC6"/>
    <w:rsid w:val="00E24FF1"/>
    <w:rsid w:val="00E252AA"/>
    <w:rsid w:val="00E25CD8"/>
    <w:rsid w:val="00E25D7B"/>
    <w:rsid w:val="00E25E16"/>
    <w:rsid w:val="00E2647D"/>
    <w:rsid w:val="00E274E1"/>
    <w:rsid w:val="00E279BA"/>
    <w:rsid w:val="00E3001D"/>
    <w:rsid w:val="00E30022"/>
    <w:rsid w:val="00E3002C"/>
    <w:rsid w:val="00E30788"/>
    <w:rsid w:val="00E30BEB"/>
    <w:rsid w:val="00E30DC2"/>
    <w:rsid w:val="00E30F91"/>
    <w:rsid w:val="00E31003"/>
    <w:rsid w:val="00E31031"/>
    <w:rsid w:val="00E312C2"/>
    <w:rsid w:val="00E31DBA"/>
    <w:rsid w:val="00E31EB0"/>
    <w:rsid w:val="00E31EE9"/>
    <w:rsid w:val="00E320A2"/>
    <w:rsid w:val="00E32115"/>
    <w:rsid w:val="00E330A8"/>
    <w:rsid w:val="00E332A9"/>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B3A"/>
    <w:rsid w:val="00E36F9E"/>
    <w:rsid w:val="00E3756A"/>
    <w:rsid w:val="00E4049C"/>
    <w:rsid w:val="00E406A1"/>
    <w:rsid w:val="00E40944"/>
    <w:rsid w:val="00E41490"/>
    <w:rsid w:val="00E415BF"/>
    <w:rsid w:val="00E419AF"/>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2585"/>
    <w:rsid w:val="00E530F4"/>
    <w:rsid w:val="00E5328F"/>
    <w:rsid w:val="00E53496"/>
    <w:rsid w:val="00E534A5"/>
    <w:rsid w:val="00E5382E"/>
    <w:rsid w:val="00E538F2"/>
    <w:rsid w:val="00E53E69"/>
    <w:rsid w:val="00E54229"/>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9D9"/>
    <w:rsid w:val="00E60CB4"/>
    <w:rsid w:val="00E61025"/>
    <w:rsid w:val="00E61336"/>
    <w:rsid w:val="00E61678"/>
    <w:rsid w:val="00E61BAF"/>
    <w:rsid w:val="00E61D0C"/>
    <w:rsid w:val="00E61E0C"/>
    <w:rsid w:val="00E61E6E"/>
    <w:rsid w:val="00E622ED"/>
    <w:rsid w:val="00E6232B"/>
    <w:rsid w:val="00E6273D"/>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50CD"/>
    <w:rsid w:val="00E650D7"/>
    <w:rsid w:val="00E6542E"/>
    <w:rsid w:val="00E65780"/>
    <w:rsid w:val="00E657BC"/>
    <w:rsid w:val="00E65B3B"/>
    <w:rsid w:val="00E65E23"/>
    <w:rsid w:val="00E66159"/>
    <w:rsid w:val="00E6627C"/>
    <w:rsid w:val="00E66C5D"/>
    <w:rsid w:val="00E66D7F"/>
    <w:rsid w:val="00E6794A"/>
    <w:rsid w:val="00E67EAD"/>
    <w:rsid w:val="00E70355"/>
    <w:rsid w:val="00E70476"/>
    <w:rsid w:val="00E70DFA"/>
    <w:rsid w:val="00E71349"/>
    <w:rsid w:val="00E7159D"/>
    <w:rsid w:val="00E716DD"/>
    <w:rsid w:val="00E7189D"/>
    <w:rsid w:val="00E719E3"/>
    <w:rsid w:val="00E71B63"/>
    <w:rsid w:val="00E7208C"/>
    <w:rsid w:val="00E728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901"/>
    <w:rsid w:val="00E80B15"/>
    <w:rsid w:val="00E80B1A"/>
    <w:rsid w:val="00E8101D"/>
    <w:rsid w:val="00E81562"/>
    <w:rsid w:val="00E81734"/>
    <w:rsid w:val="00E8187E"/>
    <w:rsid w:val="00E81945"/>
    <w:rsid w:val="00E81A2B"/>
    <w:rsid w:val="00E823A4"/>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87CA1"/>
    <w:rsid w:val="00E9057B"/>
    <w:rsid w:val="00E90E1F"/>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A00B2"/>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056"/>
    <w:rsid w:val="00EA6121"/>
    <w:rsid w:val="00EA646A"/>
    <w:rsid w:val="00EA67C1"/>
    <w:rsid w:val="00EA6C80"/>
    <w:rsid w:val="00EA7A29"/>
    <w:rsid w:val="00EB0198"/>
    <w:rsid w:val="00EB01F6"/>
    <w:rsid w:val="00EB03A4"/>
    <w:rsid w:val="00EB0727"/>
    <w:rsid w:val="00EB0748"/>
    <w:rsid w:val="00EB0B72"/>
    <w:rsid w:val="00EB0BAC"/>
    <w:rsid w:val="00EB0D4F"/>
    <w:rsid w:val="00EB0DF9"/>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6058"/>
    <w:rsid w:val="00EB72D8"/>
    <w:rsid w:val="00EB7B97"/>
    <w:rsid w:val="00EC01E3"/>
    <w:rsid w:val="00EC025F"/>
    <w:rsid w:val="00EC029B"/>
    <w:rsid w:val="00EC04EE"/>
    <w:rsid w:val="00EC0C17"/>
    <w:rsid w:val="00EC19A4"/>
    <w:rsid w:val="00EC1A23"/>
    <w:rsid w:val="00EC1BAC"/>
    <w:rsid w:val="00EC1BFD"/>
    <w:rsid w:val="00EC1EDE"/>
    <w:rsid w:val="00EC21BE"/>
    <w:rsid w:val="00EC2732"/>
    <w:rsid w:val="00EC27EE"/>
    <w:rsid w:val="00EC2C7A"/>
    <w:rsid w:val="00EC2CF7"/>
    <w:rsid w:val="00EC30F3"/>
    <w:rsid w:val="00EC33C9"/>
    <w:rsid w:val="00EC34A5"/>
    <w:rsid w:val="00EC3D2A"/>
    <w:rsid w:val="00EC4815"/>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EEA"/>
    <w:rsid w:val="00ED3FDA"/>
    <w:rsid w:val="00ED40AE"/>
    <w:rsid w:val="00ED5190"/>
    <w:rsid w:val="00ED557B"/>
    <w:rsid w:val="00ED5601"/>
    <w:rsid w:val="00ED58FE"/>
    <w:rsid w:val="00ED5A37"/>
    <w:rsid w:val="00ED5C21"/>
    <w:rsid w:val="00ED5D65"/>
    <w:rsid w:val="00ED63FA"/>
    <w:rsid w:val="00ED64C7"/>
    <w:rsid w:val="00ED6D9E"/>
    <w:rsid w:val="00ED7A4F"/>
    <w:rsid w:val="00ED7C55"/>
    <w:rsid w:val="00ED7E3F"/>
    <w:rsid w:val="00EE0170"/>
    <w:rsid w:val="00EE06FB"/>
    <w:rsid w:val="00EE0C00"/>
    <w:rsid w:val="00EE0EA7"/>
    <w:rsid w:val="00EE10B8"/>
    <w:rsid w:val="00EE1330"/>
    <w:rsid w:val="00EE162D"/>
    <w:rsid w:val="00EE1794"/>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537D"/>
    <w:rsid w:val="00EE539C"/>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6ACD"/>
    <w:rsid w:val="00F073A8"/>
    <w:rsid w:val="00F073C9"/>
    <w:rsid w:val="00F073EC"/>
    <w:rsid w:val="00F07420"/>
    <w:rsid w:val="00F075FE"/>
    <w:rsid w:val="00F079C3"/>
    <w:rsid w:val="00F07BE8"/>
    <w:rsid w:val="00F10027"/>
    <w:rsid w:val="00F103FF"/>
    <w:rsid w:val="00F1061F"/>
    <w:rsid w:val="00F10BC9"/>
    <w:rsid w:val="00F10CC9"/>
    <w:rsid w:val="00F10DDF"/>
    <w:rsid w:val="00F10F6E"/>
    <w:rsid w:val="00F110EB"/>
    <w:rsid w:val="00F1162E"/>
    <w:rsid w:val="00F11C8F"/>
    <w:rsid w:val="00F124C1"/>
    <w:rsid w:val="00F12A02"/>
    <w:rsid w:val="00F12F82"/>
    <w:rsid w:val="00F130C2"/>
    <w:rsid w:val="00F13A3F"/>
    <w:rsid w:val="00F140DF"/>
    <w:rsid w:val="00F141F4"/>
    <w:rsid w:val="00F14C76"/>
    <w:rsid w:val="00F14C9A"/>
    <w:rsid w:val="00F14EC0"/>
    <w:rsid w:val="00F15852"/>
    <w:rsid w:val="00F15A1B"/>
    <w:rsid w:val="00F15A3B"/>
    <w:rsid w:val="00F16296"/>
    <w:rsid w:val="00F168EF"/>
    <w:rsid w:val="00F16AE1"/>
    <w:rsid w:val="00F17073"/>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403"/>
    <w:rsid w:val="00F35431"/>
    <w:rsid w:val="00F354E6"/>
    <w:rsid w:val="00F355E0"/>
    <w:rsid w:val="00F359A1"/>
    <w:rsid w:val="00F35BD2"/>
    <w:rsid w:val="00F35C38"/>
    <w:rsid w:val="00F35D64"/>
    <w:rsid w:val="00F35FC9"/>
    <w:rsid w:val="00F363A8"/>
    <w:rsid w:val="00F36990"/>
    <w:rsid w:val="00F36A95"/>
    <w:rsid w:val="00F36AA7"/>
    <w:rsid w:val="00F36EEB"/>
    <w:rsid w:val="00F37B08"/>
    <w:rsid w:val="00F37F26"/>
    <w:rsid w:val="00F4015C"/>
    <w:rsid w:val="00F403FB"/>
    <w:rsid w:val="00F40594"/>
    <w:rsid w:val="00F40A04"/>
    <w:rsid w:val="00F40C7B"/>
    <w:rsid w:val="00F40DD1"/>
    <w:rsid w:val="00F411E4"/>
    <w:rsid w:val="00F417F5"/>
    <w:rsid w:val="00F41EA6"/>
    <w:rsid w:val="00F423EF"/>
    <w:rsid w:val="00F424AA"/>
    <w:rsid w:val="00F42B92"/>
    <w:rsid w:val="00F42D24"/>
    <w:rsid w:val="00F432A4"/>
    <w:rsid w:val="00F43584"/>
    <w:rsid w:val="00F435C1"/>
    <w:rsid w:val="00F4388C"/>
    <w:rsid w:val="00F43C90"/>
    <w:rsid w:val="00F43D05"/>
    <w:rsid w:val="00F44265"/>
    <w:rsid w:val="00F442C8"/>
    <w:rsid w:val="00F44432"/>
    <w:rsid w:val="00F44470"/>
    <w:rsid w:val="00F4448E"/>
    <w:rsid w:val="00F44526"/>
    <w:rsid w:val="00F44704"/>
    <w:rsid w:val="00F450AC"/>
    <w:rsid w:val="00F45192"/>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4D"/>
    <w:rsid w:val="00F52FB8"/>
    <w:rsid w:val="00F53155"/>
    <w:rsid w:val="00F5398E"/>
    <w:rsid w:val="00F53DF2"/>
    <w:rsid w:val="00F53F10"/>
    <w:rsid w:val="00F5463E"/>
    <w:rsid w:val="00F547E6"/>
    <w:rsid w:val="00F5495A"/>
    <w:rsid w:val="00F54C22"/>
    <w:rsid w:val="00F54D40"/>
    <w:rsid w:val="00F55020"/>
    <w:rsid w:val="00F5532E"/>
    <w:rsid w:val="00F557D1"/>
    <w:rsid w:val="00F55A45"/>
    <w:rsid w:val="00F55CB4"/>
    <w:rsid w:val="00F55EC6"/>
    <w:rsid w:val="00F56448"/>
    <w:rsid w:val="00F567FE"/>
    <w:rsid w:val="00F568CD"/>
    <w:rsid w:val="00F56A67"/>
    <w:rsid w:val="00F571F4"/>
    <w:rsid w:val="00F574A9"/>
    <w:rsid w:val="00F57580"/>
    <w:rsid w:val="00F604EE"/>
    <w:rsid w:val="00F607D7"/>
    <w:rsid w:val="00F60A89"/>
    <w:rsid w:val="00F612AE"/>
    <w:rsid w:val="00F61476"/>
    <w:rsid w:val="00F614DE"/>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EE8"/>
    <w:rsid w:val="00F748CE"/>
    <w:rsid w:val="00F74B8D"/>
    <w:rsid w:val="00F74D3A"/>
    <w:rsid w:val="00F75464"/>
    <w:rsid w:val="00F75C00"/>
    <w:rsid w:val="00F75FA1"/>
    <w:rsid w:val="00F763E7"/>
    <w:rsid w:val="00F76B9F"/>
    <w:rsid w:val="00F76D9A"/>
    <w:rsid w:val="00F77073"/>
    <w:rsid w:val="00F770BE"/>
    <w:rsid w:val="00F7767B"/>
    <w:rsid w:val="00F778EC"/>
    <w:rsid w:val="00F7791F"/>
    <w:rsid w:val="00F77CDC"/>
    <w:rsid w:val="00F77D4F"/>
    <w:rsid w:val="00F807A8"/>
    <w:rsid w:val="00F80AB3"/>
    <w:rsid w:val="00F815B8"/>
    <w:rsid w:val="00F81916"/>
    <w:rsid w:val="00F8213E"/>
    <w:rsid w:val="00F82144"/>
    <w:rsid w:val="00F823A5"/>
    <w:rsid w:val="00F82B61"/>
    <w:rsid w:val="00F82C5F"/>
    <w:rsid w:val="00F834FA"/>
    <w:rsid w:val="00F835B5"/>
    <w:rsid w:val="00F837A6"/>
    <w:rsid w:val="00F83AD5"/>
    <w:rsid w:val="00F83D7F"/>
    <w:rsid w:val="00F83DE3"/>
    <w:rsid w:val="00F840D5"/>
    <w:rsid w:val="00F845D0"/>
    <w:rsid w:val="00F845F7"/>
    <w:rsid w:val="00F8487E"/>
    <w:rsid w:val="00F84B9A"/>
    <w:rsid w:val="00F8512C"/>
    <w:rsid w:val="00F855FD"/>
    <w:rsid w:val="00F85FB2"/>
    <w:rsid w:val="00F86208"/>
    <w:rsid w:val="00F865A4"/>
    <w:rsid w:val="00F869E2"/>
    <w:rsid w:val="00F86BCD"/>
    <w:rsid w:val="00F86E1D"/>
    <w:rsid w:val="00F86FEE"/>
    <w:rsid w:val="00F875CE"/>
    <w:rsid w:val="00F876B1"/>
    <w:rsid w:val="00F87929"/>
    <w:rsid w:val="00F87E9D"/>
    <w:rsid w:val="00F900CD"/>
    <w:rsid w:val="00F9034B"/>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313"/>
    <w:rsid w:val="00FB1032"/>
    <w:rsid w:val="00FB16EC"/>
    <w:rsid w:val="00FB1AE1"/>
    <w:rsid w:val="00FB278B"/>
    <w:rsid w:val="00FB2A96"/>
    <w:rsid w:val="00FB350C"/>
    <w:rsid w:val="00FB37CF"/>
    <w:rsid w:val="00FB3AB4"/>
    <w:rsid w:val="00FB439B"/>
    <w:rsid w:val="00FB4639"/>
    <w:rsid w:val="00FB4D69"/>
    <w:rsid w:val="00FB4FCE"/>
    <w:rsid w:val="00FB52F2"/>
    <w:rsid w:val="00FB6497"/>
    <w:rsid w:val="00FB66C7"/>
    <w:rsid w:val="00FB6872"/>
    <w:rsid w:val="00FB69F5"/>
    <w:rsid w:val="00FB71F6"/>
    <w:rsid w:val="00FB7758"/>
    <w:rsid w:val="00FB77F5"/>
    <w:rsid w:val="00FB7920"/>
    <w:rsid w:val="00FB7D65"/>
    <w:rsid w:val="00FB7E3F"/>
    <w:rsid w:val="00FC0038"/>
    <w:rsid w:val="00FC0F2E"/>
    <w:rsid w:val="00FC1365"/>
    <w:rsid w:val="00FC25A6"/>
    <w:rsid w:val="00FC2627"/>
    <w:rsid w:val="00FC26FA"/>
    <w:rsid w:val="00FC29CF"/>
    <w:rsid w:val="00FC2B3E"/>
    <w:rsid w:val="00FC2F14"/>
    <w:rsid w:val="00FC3BD6"/>
    <w:rsid w:val="00FC4122"/>
    <w:rsid w:val="00FC4781"/>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D91"/>
    <w:rsid w:val="00FD10DE"/>
    <w:rsid w:val="00FD10F3"/>
    <w:rsid w:val="00FD16FF"/>
    <w:rsid w:val="00FD180C"/>
    <w:rsid w:val="00FD1D5A"/>
    <w:rsid w:val="00FD1E49"/>
    <w:rsid w:val="00FD2077"/>
    <w:rsid w:val="00FD2416"/>
    <w:rsid w:val="00FD2935"/>
    <w:rsid w:val="00FD2A16"/>
    <w:rsid w:val="00FD2BB3"/>
    <w:rsid w:val="00FD2BD2"/>
    <w:rsid w:val="00FD2BF8"/>
    <w:rsid w:val="00FD3751"/>
    <w:rsid w:val="00FD3899"/>
    <w:rsid w:val="00FD39CB"/>
    <w:rsid w:val="00FD3D98"/>
    <w:rsid w:val="00FD45C3"/>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A4E"/>
    <w:rsid w:val="00FE01EB"/>
    <w:rsid w:val="00FE0326"/>
    <w:rsid w:val="00FE0561"/>
    <w:rsid w:val="00FE0D8B"/>
    <w:rsid w:val="00FE1294"/>
    <w:rsid w:val="00FE15CC"/>
    <w:rsid w:val="00FE17D7"/>
    <w:rsid w:val="00FE19A3"/>
    <w:rsid w:val="00FE1B30"/>
    <w:rsid w:val="00FE1EEF"/>
    <w:rsid w:val="00FE2B17"/>
    <w:rsid w:val="00FE300D"/>
    <w:rsid w:val="00FE31D1"/>
    <w:rsid w:val="00FE3234"/>
    <w:rsid w:val="00FE358E"/>
    <w:rsid w:val="00FE3B3B"/>
    <w:rsid w:val="00FE3D0F"/>
    <w:rsid w:val="00FE49D1"/>
    <w:rsid w:val="00FE4ED3"/>
    <w:rsid w:val="00FE56C2"/>
    <w:rsid w:val="00FE5A56"/>
    <w:rsid w:val="00FE5D69"/>
    <w:rsid w:val="00FE5F07"/>
    <w:rsid w:val="00FE65E0"/>
    <w:rsid w:val="00FE6FAA"/>
    <w:rsid w:val="00FE7070"/>
    <w:rsid w:val="00FE7485"/>
    <w:rsid w:val="00FE74AE"/>
    <w:rsid w:val="00FE7E27"/>
    <w:rsid w:val="00FF0552"/>
    <w:rsid w:val="00FF0A5B"/>
    <w:rsid w:val="00FF10B7"/>
    <w:rsid w:val="00FF17EC"/>
    <w:rsid w:val="00FF1AB4"/>
    <w:rsid w:val="00FF21D4"/>
    <w:rsid w:val="00FF2681"/>
    <w:rsid w:val="00FF26DD"/>
    <w:rsid w:val="00FF2A42"/>
    <w:rsid w:val="00FF3591"/>
    <w:rsid w:val="00FF3D8C"/>
    <w:rsid w:val="00FF4BDF"/>
    <w:rsid w:val="00FF4F0B"/>
    <w:rsid w:val="00FF53A0"/>
    <w:rsid w:val="00FF54BB"/>
    <w:rsid w:val="00FF5615"/>
    <w:rsid w:val="00FF5B6C"/>
    <w:rsid w:val="00FF5D0F"/>
    <w:rsid w:val="00FF6655"/>
    <w:rsid w:val="00FF6D6E"/>
    <w:rsid w:val="00FF6DAA"/>
    <w:rsid w:val="00FF6DE9"/>
    <w:rsid w:val="00FF732A"/>
    <w:rsid w:val="00FF78C6"/>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AC607A77-8568-468C-B37B-E66986240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937</Words>
  <Characters>5182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7</cp:revision>
  <cp:lastPrinted>2010-04-02T09:58:00Z</cp:lastPrinted>
  <dcterms:created xsi:type="dcterms:W3CDTF">2022-01-07T09:33:00Z</dcterms:created>
  <dcterms:modified xsi:type="dcterms:W3CDTF">2022-01-07T09:37:00Z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